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395" w:rsidRPr="00290395" w:rsidRDefault="00290395" w:rsidP="00290395">
      <w:pPr>
        <w:widowControl/>
        <w:shd w:val="clear" w:color="auto" w:fill="FFFFFF"/>
        <w:spacing w:before="160"/>
        <w:jc w:val="center"/>
        <w:outlineLvl w:val="2"/>
        <w:rPr>
          <w:rFonts w:ascii="微软雅黑" w:eastAsia="微软雅黑" w:hAnsi="微软雅黑" w:cs="宋体"/>
          <w:b/>
          <w:bCs/>
          <w:color w:val="000000"/>
          <w:kern w:val="0"/>
          <w:sz w:val="28"/>
          <w:szCs w:val="28"/>
          <w:lang w:bidi="mn-Mong-CN"/>
        </w:rPr>
      </w:pPr>
      <w:r w:rsidRPr="00290395">
        <w:rPr>
          <w:rFonts w:ascii="微软雅黑" w:eastAsia="微软雅黑" w:hAnsi="微软雅黑" w:cs="宋体" w:hint="eastAsia"/>
          <w:b/>
          <w:bCs/>
          <w:color w:val="FF0000"/>
          <w:kern w:val="0"/>
          <w:sz w:val="28"/>
          <w:szCs w:val="28"/>
          <w:lang w:bidi="mn-Mong-CN"/>
        </w:rPr>
        <w:t>“华为杯”第十二届中国研究生电子设计竞赛参赛说明</w:t>
      </w:r>
    </w:p>
    <w:p w:rsidR="00290395" w:rsidRPr="00290395" w:rsidRDefault="00290395" w:rsidP="00290395">
      <w:pPr>
        <w:widowControl/>
        <w:shd w:val="clear" w:color="auto" w:fill="FFFFFF"/>
        <w:spacing w:before="64" w:after="64" w:line="240" w:lineRule="atLeast"/>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b/>
          <w:bCs/>
          <w:color w:val="000000"/>
          <w:spacing w:val="8"/>
          <w:kern w:val="0"/>
          <w:sz w:val="24"/>
          <w:szCs w:val="24"/>
          <w:lang w:bidi="mn-Mong-CN"/>
        </w:rPr>
        <w:t>一、竞赛时间</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开赛时间：2017年3月</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初赛时间：2017年7月</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决赛时间：2017年8月</w:t>
      </w:r>
    </w:p>
    <w:p w:rsidR="00290395" w:rsidRPr="00290395" w:rsidRDefault="00290395" w:rsidP="00290395">
      <w:pPr>
        <w:widowControl/>
        <w:shd w:val="clear" w:color="auto" w:fill="FFFFFF"/>
        <w:spacing w:before="64" w:after="64" w:line="240" w:lineRule="atLeast"/>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b/>
          <w:bCs/>
          <w:color w:val="000000"/>
          <w:spacing w:val="8"/>
          <w:kern w:val="0"/>
          <w:sz w:val="24"/>
          <w:szCs w:val="24"/>
          <w:lang w:bidi="mn-Mong-CN"/>
        </w:rPr>
        <w:t>二、赛区划分</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b/>
          <w:bCs/>
          <w:color w:val="000000"/>
          <w:spacing w:val="8"/>
          <w:kern w:val="0"/>
          <w:sz w:val="24"/>
          <w:szCs w:val="24"/>
          <w:lang w:bidi="mn-Mong-CN"/>
        </w:rPr>
        <w:t>第十二届中国研究生电子设计竞赛全国划分八大赛区：</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东北分赛区：黑龙江省、吉林省、辽宁省</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华北分赛区：北京市、天津市、河北省、山东省、山西省、内蒙古自治区</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西北分赛区：陕西省、甘肃省、青海省、宁夏回族自治区、新疆维吾尔自治区</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华中分赛区：湖北省、湖南省、河南省、江西省</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华东分赛区：江苏省、安徽省、浙江省、福建省、台湾地区</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上海分赛区：上海市</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华南分赛区：广东省、广西壮族自治区、海南省、香港特别行政区、澳门特别行政区</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西南分赛区：四川省、重庆市、贵州省、云南省、西藏自治区</w:t>
      </w:r>
    </w:p>
    <w:p w:rsidR="00290395" w:rsidRPr="00290395" w:rsidRDefault="00290395" w:rsidP="00290395">
      <w:pPr>
        <w:widowControl/>
        <w:shd w:val="clear" w:color="auto" w:fill="FFFFFF"/>
        <w:spacing w:before="64" w:after="64" w:line="240" w:lineRule="atLeast"/>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b/>
          <w:bCs/>
          <w:color w:val="000000"/>
          <w:spacing w:val="8"/>
          <w:kern w:val="0"/>
          <w:sz w:val="24"/>
          <w:szCs w:val="24"/>
          <w:lang w:bidi="mn-Mong-CN"/>
        </w:rPr>
        <w:t>三、组织机构</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b/>
          <w:bCs/>
          <w:color w:val="000000"/>
          <w:spacing w:val="8"/>
          <w:kern w:val="0"/>
          <w:sz w:val="24"/>
          <w:szCs w:val="24"/>
          <w:lang w:bidi="mn-Mong-CN"/>
        </w:rPr>
        <w:lastRenderedPageBreak/>
        <w:t>主办方：</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教育部学位与研究生教育发展中心</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全国工程专业学位研究生教育指导委员会</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中国电子学会</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b/>
          <w:bCs/>
          <w:color w:val="000000"/>
          <w:spacing w:val="8"/>
          <w:kern w:val="0"/>
          <w:sz w:val="24"/>
          <w:szCs w:val="24"/>
          <w:lang w:bidi="mn-Mong-CN"/>
        </w:rPr>
        <w:t>支持单位：</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国家示范性微电子学院产学研融合发展战略联盟</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中国半导体行业协会集成电路设计分会</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b/>
          <w:bCs/>
          <w:color w:val="000000"/>
          <w:spacing w:val="8"/>
          <w:kern w:val="0"/>
          <w:sz w:val="24"/>
          <w:szCs w:val="24"/>
          <w:lang w:bidi="mn-Mong-CN"/>
        </w:rPr>
        <w:t>承办单位：</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东北分赛区：哈尔滨理工大学</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华北分赛区：天津工业大学</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西北分赛区：西安理工大学</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华中分赛区：湖南大学</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华东分赛区：南京邮电大学</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上海分赛区：华东师范大学</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华南分赛区：深圳大学</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西南分赛区：西南科技大学</w:t>
      </w:r>
    </w:p>
    <w:p w:rsidR="00290395" w:rsidRPr="00290395" w:rsidRDefault="00290395" w:rsidP="00290395">
      <w:pPr>
        <w:widowControl/>
        <w:shd w:val="clear" w:color="auto" w:fill="FFFFFF"/>
        <w:spacing w:before="64" w:after="64" w:line="240" w:lineRule="atLeast"/>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b/>
          <w:bCs/>
          <w:color w:val="000000"/>
          <w:spacing w:val="8"/>
          <w:kern w:val="0"/>
          <w:sz w:val="24"/>
          <w:szCs w:val="24"/>
          <w:lang w:bidi="mn-Mong-CN"/>
        </w:rPr>
        <w:t>四、竞赛流程</w:t>
      </w:r>
    </w:p>
    <w:p w:rsidR="00290395" w:rsidRPr="00290395" w:rsidRDefault="00290395" w:rsidP="00290395">
      <w:pPr>
        <w:widowControl/>
        <w:shd w:val="clear" w:color="auto" w:fill="FFFFFF"/>
        <w:spacing w:before="160" w:line="240" w:lineRule="atLeast"/>
        <w:ind w:firstLine="344"/>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lastRenderedPageBreak/>
        <w:t>竞赛分六个阶段：竞赛筹备；分赛区成立与竞赛宣传；参赛报名及参赛作品收集；分赛区初赛；决赛现场评审及颁奖；竞赛总结。具体参赛流程如下：</w:t>
      </w:r>
    </w:p>
    <w:p w:rsidR="00290395" w:rsidRPr="00290395" w:rsidRDefault="00290395" w:rsidP="00290395">
      <w:pPr>
        <w:widowControl/>
        <w:shd w:val="clear" w:color="auto" w:fill="FFFFFF"/>
        <w:spacing w:before="160" w:line="240" w:lineRule="atLeast"/>
        <w:ind w:firstLine="344"/>
        <w:jc w:val="center"/>
        <w:rPr>
          <w:rFonts w:ascii="微软雅黑" w:eastAsia="微软雅黑" w:hAnsi="微软雅黑" w:cs="宋体" w:hint="eastAsia"/>
          <w:color w:val="000000"/>
          <w:spacing w:val="8"/>
          <w:kern w:val="0"/>
          <w:sz w:val="24"/>
          <w:szCs w:val="24"/>
          <w:lang w:bidi="mn-Mong-CN"/>
        </w:rPr>
      </w:pPr>
      <w:r w:rsidRPr="00290395">
        <w:rPr>
          <w:rFonts w:ascii="仿宋_GB2312" w:eastAsia="仿宋_GB2312" w:hAnsi="微软雅黑" w:cs="宋体"/>
          <w:noProof/>
          <w:color w:val="000000"/>
          <w:spacing w:val="8"/>
          <w:kern w:val="0"/>
          <w:sz w:val="24"/>
          <w:szCs w:val="24"/>
          <w:lang w:bidi="mn-Mong-CN"/>
        </w:rPr>
        <w:drawing>
          <wp:inline distT="0" distB="0" distL="0" distR="0">
            <wp:extent cx="5857875" cy="4095750"/>
            <wp:effectExtent l="19050" t="0" r="9525" b="0"/>
            <wp:docPr id="1" name="图片 1" descr="http://www.gedc.net.cn/upload/20170316/14896445304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dc.net.cn/upload/20170316/1489644530403.png"/>
                    <pic:cNvPicPr>
                      <a:picLocks noChangeAspect="1" noChangeArrowheads="1"/>
                    </pic:cNvPicPr>
                  </pic:nvPicPr>
                  <pic:blipFill>
                    <a:blip r:embed="rId6" cstate="print"/>
                    <a:srcRect/>
                    <a:stretch>
                      <a:fillRect/>
                    </a:stretch>
                  </pic:blipFill>
                  <pic:spPr bwMode="auto">
                    <a:xfrm>
                      <a:off x="0" y="0"/>
                      <a:ext cx="5857875" cy="4095750"/>
                    </a:xfrm>
                    <a:prstGeom prst="rect">
                      <a:avLst/>
                    </a:prstGeom>
                    <a:noFill/>
                    <a:ln w="9525">
                      <a:noFill/>
                      <a:miter lim="800000"/>
                      <a:headEnd/>
                      <a:tailEnd/>
                    </a:ln>
                  </pic:spPr>
                </pic:pic>
              </a:graphicData>
            </a:graphic>
          </wp:inline>
        </w:drawing>
      </w:r>
    </w:p>
    <w:p w:rsidR="00290395" w:rsidRPr="00290395" w:rsidRDefault="00290395" w:rsidP="00290395">
      <w:pPr>
        <w:widowControl/>
        <w:shd w:val="clear" w:color="auto" w:fill="FFFFFF"/>
        <w:spacing w:before="160" w:line="240" w:lineRule="atLeast"/>
        <w:ind w:firstLine="296"/>
        <w:jc w:val="center"/>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参赛流程图</w:t>
      </w:r>
    </w:p>
    <w:p w:rsidR="00290395" w:rsidRPr="00290395" w:rsidRDefault="00290395" w:rsidP="00290395">
      <w:pPr>
        <w:widowControl/>
        <w:shd w:val="clear" w:color="auto" w:fill="FFFFFF"/>
        <w:spacing w:before="64" w:after="64" w:line="240" w:lineRule="atLeast"/>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b/>
          <w:bCs/>
          <w:color w:val="000000"/>
          <w:spacing w:val="8"/>
          <w:kern w:val="0"/>
          <w:sz w:val="24"/>
          <w:szCs w:val="24"/>
          <w:lang w:bidi="mn-Mong-CN"/>
        </w:rPr>
        <w:t>五、参赛办法</w:t>
      </w:r>
    </w:p>
    <w:p w:rsidR="00290395" w:rsidRPr="00290395" w:rsidRDefault="00290395" w:rsidP="00290395">
      <w:pPr>
        <w:widowControl/>
        <w:shd w:val="clear" w:color="auto" w:fill="FFFFFF"/>
        <w:spacing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1. 中国大陆、港澳台地区在读研究生和已获得研究生入学资格的</w:t>
      </w:r>
      <w:bookmarkStart w:id="0" w:name="OLE_LINK11"/>
      <w:r w:rsidRPr="00290395">
        <w:rPr>
          <w:rFonts w:ascii="微软雅黑" w:eastAsia="微软雅黑" w:hAnsi="微软雅黑" w:cs="宋体" w:hint="eastAsia"/>
          <w:color w:val="000000"/>
          <w:spacing w:val="8"/>
          <w:kern w:val="0"/>
          <w:sz w:val="24"/>
          <w:szCs w:val="24"/>
          <w:u w:val="single"/>
          <w:bdr w:val="none" w:sz="0" w:space="0" w:color="auto" w:frame="1"/>
          <w:lang w:bidi="mn-Mong-CN"/>
        </w:rPr>
        <w:t>大四本科生</w:t>
      </w:r>
      <w:bookmarkEnd w:id="0"/>
      <w:r w:rsidRPr="00290395">
        <w:rPr>
          <w:rFonts w:ascii="微软雅黑" w:eastAsia="微软雅黑" w:hAnsi="微软雅黑" w:cs="宋体" w:hint="eastAsia"/>
          <w:color w:val="000000"/>
          <w:spacing w:val="8"/>
          <w:kern w:val="0"/>
          <w:sz w:val="24"/>
          <w:szCs w:val="24"/>
          <w:lang w:bidi="mn-Mong-CN"/>
        </w:rPr>
        <w:t>（需提供学校保</w:t>
      </w:r>
      <w:proofErr w:type="gramStart"/>
      <w:r w:rsidRPr="00290395">
        <w:rPr>
          <w:rFonts w:ascii="微软雅黑" w:eastAsia="微软雅黑" w:hAnsi="微软雅黑" w:cs="宋体" w:hint="eastAsia"/>
          <w:color w:val="000000"/>
          <w:spacing w:val="8"/>
          <w:kern w:val="0"/>
          <w:sz w:val="24"/>
          <w:szCs w:val="24"/>
          <w:lang w:bidi="mn-Mong-CN"/>
        </w:rPr>
        <w:t>研</w:t>
      </w:r>
      <w:proofErr w:type="gramEnd"/>
      <w:r w:rsidRPr="00290395">
        <w:rPr>
          <w:rFonts w:ascii="微软雅黑" w:eastAsia="微软雅黑" w:hAnsi="微软雅黑" w:cs="宋体" w:hint="eastAsia"/>
          <w:color w:val="000000"/>
          <w:spacing w:val="8"/>
          <w:kern w:val="0"/>
          <w:sz w:val="24"/>
          <w:szCs w:val="24"/>
          <w:lang w:bidi="mn-Mong-CN"/>
        </w:rPr>
        <w:t>、录取证明）及国外高校在读研究生</w:t>
      </w:r>
      <w:bookmarkStart w:id="1" w:name="OLE_LINK9"/>
      <w:r w:rsidRPr="00290395">
        <w:rPr>
          <w:rFonts w:ascii="微软雅黑" w:eastAsia="微软雅黑" w:hAnsi="微软雅黑" w:cs="宋体" w:hint="eastAsia"/>
          <w:color w:val="000000"/>
          <w:spacing w:val="8"/>
          <w:kern w:val="0"/>
          <w:sz w:val="24"/>
          <w:szCs w:val="24"/>
          <w:u w:val="single"/>
          <w:bdr w:val="none" w:sz="0" w:space="0" w:color="auto" w:frame="1"/>
          <w:lang w:bidi="mn-Mong-CN"/>
        </w:rPr>
        <w:t>均可参赛</w:t>
      </w:r>
      <w:bookmarkEnd w:id="1"/>
      <w:r w:rsidRPr="00290395">
        <w:rPr>
          <w:rFonts w:ascii="微软雅黑" w:eastAsia="微软雅黑" w:hAnsi="微软雅黑" w:cs="宋体" w:hint="eastAsia"/>
          <w:color w:val="000000"/>
          <w:spacing w:val="8"/>
          <w:kern w:val="0"/>
          <w:sz w:val="24"/>
          <w:szCs w:val="24"/>
          <w:lang w:bidi="mn-Mong-CN"/>
        </w:rPr>
        <w:t>。</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2. 以参赛队为基本报名单位，不接受个人形式报名。</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lastRenderedPageBreak/>
        <w:t>3. 竞赛分为技术竞赛和商业计划书专项赛两大部分，两部分竞赛相互独立，组队、报名、评审、奖励工作均分开进行，互不影响。技术竞赛部分又分为集成电路</w:t>
      </w:r>
      <w:proofErr w:type="gramStart"/>
      <w:r w:rsidRPr="00290395">
        <w:rPr>
          <w:rFonts w:ascii="微软雅黑" w:eastAsia="微软雅黑" w:hAnsi="微软雅黑" w:cs="宋体" w:hint="eastAsia"/>
          <w:color w:val="000000"/>
          <w:spacing w:val="8"/>
          <w:kern w:val="0"/>
          <w:sz w:val="24"/>
          <w:szCs w:val="24"/>
          <w:lang w:bidi="mn-Mong-CN"/>
        </w:rPr>
        <w:t>专业赛</w:t>
      </w:r>
      <w:proofErr w:type="gramEnd"/>
      <w:r w:rsidRPr="00290395">
        <w:rPr>
          <w:rFonts w:ascii="微软雅黑" w:eastAsia="微软雅黑" w:hAnsi="微软雅黑" w:cs="宋体" w:hint="eastAsia"/>
          <w:color w:val="000000"/>
          <w:spacing w:val="8"/>
          <w:kern w:val="0"/>
          <w:sz w:val="24"/>
          <w:szCs w:val="24"/>
          <w:lang w:bidi="mn-Mong-CN"/>
        </w:rPr>
        <w:t>和五个参赛方向。</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4. 集成电路</w:t>
      </w:r>
      <w:proofErr w:type="gramStart"/>
      <w:r w:rsidRPr="00290395">
        <w:rPr>
          <w:rFonts w:ascii="微软雅黑" w:eastAsia="微软雅黑" w:hAnsi="微软雅黑" w:cs="宋体" w:hint="eastAsia"/>
          <w:color w:val="000000"/>
          <w:spacing w:val="8"/>
          <w:kern w:val="0"/>
          <w:sz w:val="24"/>
          <w:szCs w:val="24"/>
          <w:lang w:bidi="mn-Mong-CN"/>
        </w:rPr>
        <w:t>专业赛</w:t>
      </w:r>
      <w:proofErr w:type="gramEnd"/>
      <w:r w:rsidRPr="00290395">
        <w:rPr>
          <w:rFonts w:ascii="微软雅黑" w:eastAsia="微软雅黑" w:hAnsi="微软雅黑" w:cs="宋体" w:hint="eastAsia"/>
          <w:color w:val="000000"/>
          <w:spacing w:val="8"/>
          <w:kern w:val="0"/>
          <w:sz w:val="24"/>
          <w:szCs w:val="24"/>
          <w:lang w:bidi="mn-Mong-CN"/>
        </w:rPr>
        <w:t>采用自由报名和邀请参赛相结合的形式，将组织专项评审，单独设奖，适当增加获奖比例，不占用其他参赛方向名额。</w:t>
      </w:r>
    </w:p>
    <w:p w:rsidR="00290395" w:rsidRPr="00290395" w:rsidRDefault="00290395" w:rsidP="00290395">
      <w:pPr>
        <w:widowControl/>
        <w:shd w:val="clear" w:color="auto" w:fill="FFFFFF"/>
        <w:spacing w:before="160" w:line="240" w:lineRule="atLeast"/>
        <w:ind w:firstLine="240"/>
        <w:jc w:val="center"/>
        <w:rPr>
          <w:rFonts w:ascii="微软雅黑" w:eastAsia="微软雅黑" w:hAnsi="微软雅黑" w:cs="宋体" w:hint="eastAsia"/>
          <w:color w:val="000000"/>
          <w:spacing w:val="8"/>
          <w:kern w:val="0"/>
          <w:sz w:val="24"/>
          <w:szCs w:val="24"/>
          <w:lang w:bidi="mn-Mong-CN"/>
        </w:rPr>
      </w:pPr>
      <w:r w:rsidRPr="00290395">
        <w:rPr>
          <w:rFonts w:ascii="仿宋_GB2312" w:eastAsia="仿宋_GB2312" w:hAnsi="微软雅黑" w:cs="宋体"/>
          <w:noProof/>
          <w:color w:val="000000"/>
          <w:spacing w:val="8"/>
          <w:kern w:val="0"/>
          <w:sz w:val="24"/>
          <w:szCs w:val="24"/>
          <w:lang w:bidi="mn-Mong-CN"/>
        </w:rPr>
        <w:drawing>
          <wp:inline distT="0" distB="0" distL="0" distR="0">
            <wp:extent cx="2857500" cy="1333500"/>
            <wp:effectExtent l="19050" t="0" r="0" b="0"/>
            <wp:docPr id="2" name="图片 2" descr="http://www.gedc.net.cn/upload/20170316/148964681296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gedc.net.cn/upload/20170316/14896468129635.png"/>
                    <pic:cNvPicPr>
                      <a:picLocks noChangeAspect="1" noChangeArrowheads="1"/>
                    </pic:cNvPicPr>
                  </pic:nvPicPr>
                  <pic:blipFill>
                    <a:blip r:embed="rId7" cstate="print"/>
                    <a:srcRect/>
                    <a:stretch>
                      <a:fillRect/>
                    </a:stretch>
                  </pic:blipFill>
                  <pic:spPr bwMode="auto">
                    <a:xfrm>
                      <a:off x="0" y="0"/>
                      <a:ext cx="2857500" cy="1333500"/>
                    </a:xfrm>
                    <a:prstGeom prst="rect">
                      <a:avLst/>
                    </a:prstGeom>
                    <a:noFill/>
                    <a:ln w="9525">
                      <a:noFill/>
                      <a:miter lim="800000"/>
                      <a:headEnd/>
                      <a:tailEnd/>
                    </a:ln>
                  </pic:spPr>
                </pic:pic>
              </a:graphicData>
            </a:graphic>
          </wp:inline>
        </w:drawing>
      </w:r>
    </w:p>
    <w:p w:rsidR="00290395" w:rsidRPr="00290395" w:rsidRDefault="00290395" w:rsidP="00290395">
      <w:pPr>
        <w:widowControl/>
        <w:shd w:val="clear" w:color="auto" w:fill="FFFFFF"/>
        <w:spacing w:before="160" w:line="240" w:lineRule="atLeast"/>
        <w:ind w:firstLine="240"/>
        <w:jc w:val="center"/>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竞赛组成结构示意图</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5. 每支参赛队由指导老师、队长和队员组成。在技术竞赛或商业计划书专项赛中，指导老师一名或两名，队长一名，队员一名至四名均可，每位指导老师至多指导两支参赛队，每位参赛队员只能加入一支参赛队。</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6. 参赛队伍成员须是对参赛作品有实质贡献的人员，不允许成员挂名。如发现挂名现象，组委会将永久取消挂名参赛者参赛资格，并向各参赛单位通报，请各位参赛者相互监督。</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7. 组队时，由队长确认指导老师顺序和队员顺序，此顺序依据参赛贡献大小确定。获奖证书将严格按照组队顺序制作，不再确认和更改。</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8. 参赛队员必须具有正式研究生学籍或已被确认录取资格。有特殊情况的研究生培养单位，参赛队中最多允许有一名是本科生，但必须事先向竞赛组委会申请并经过批准。</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lastRenderedPageBreak/>
        <w:t>9. 参赛队伍经过所在参赛单位同意后，在竞赛官网上完成注册、组队报名、缴费凭证上传及作品提交。</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10. 参赛单位设立研究生电子设计竞赛工作小组或联络人，在竞赛</w:t>
      </w:r>
      <w:proofErr w:type="gramStart"/>
      <w:r w:rsidRPr="00290395">
        <w:rPr>
          <w:rFonts w:ascii="微软雅黑" w:eastAsia="微软雅黑" w:hAnsi="微软雅黑" w:cs="宋体" w:hint="eastAsia"/>
          <w:color w:val="000000"/>
          <w:spacing w:val="8"/>
          <w:kern w:val="0"/>
          <w:sz w:val="24"/>
          <w:szCs w:val="24"/>
          <w:lang w:bidi="mn-Mong-CN"/>
        </w:rPr>
        <w:t>官网注册</w:t>
      </w:r>
      <w:proofErr w:type="gramEnd"/>
      <w:r w:rsidRPr="00290395">
        <w:rPr>
          <w:rFonts w:ascii="微软雅黑" w:eastAsia="微软雅黑" w:hAnsi="微软雅黑" w:cs="宋体" w:hint="eastAsia"/>
          <w:color w:val="000000"/>
          <w:spacing w:val="8"/>
          <w:kern w:val="0"/>
          <w:sz w:val="24"/>
          <w:szCs w:val="24"/>
          <w:lang w:bidi="mn-Mong-CN"/>
        </w:rPr>
        <w:t>参赛单位管理员账户，负责本参赛单位参赛队伍的资格审核和信息管理。</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11. 技术竞赛报名费由各分赛区承办单位收取并向缴费单位或个人开具发票。报名费原则上每支参赛队伍500元人民币，如有特殊情况，各分赛区可适当调整，并出具正式通知。</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12. 技术竞赛中集成电路</w:t>
      </w:r>
      <w:proofErr w:type="gramStart"/>
      <w:r w:rsidRPr="00290395">
        <w:rPr>
          <w:rFonts w:ascii="微软雅黑" w:eastAsia="微软雅黑" w:hAnsi="微软雅黑" w:cs="宋体" w:hint="eastAsia"/>
          <w:color w:val="000000"/>
          <w:spacing w:val="8"/>
          <w:kern w:val="0"/>
          <w:sz w:val="24"/>
          <w:szCs w:val="24"/>
          <w:lang w:bidi="mn-Mong-CN"/>
        </w:rPr>
        <w:t>专业赛</w:t>
      </w:r>
      <w:proofErr w:type="gramEnd"/>
      <w:r w:rsidRPr="00290395">
        <w:rPr>
          <w:rFonts w:ascii="微软雅黑" w:eastAsia="微软雅黑" w:hAnsi="微软雅黑" w:cs="宋体" w:hint="eastAsia"/>
          <w:color w:val="000000"/>
          <w:spacing w:val="8"/>
          <w:kern w:val="0"/>
          <w:sz w:val="24"/>
          <w:szCs w:val="24"/>
          <w:lang w:bidi="mn-Mong-CN"/>
        </w:rPr>
        <w:t>的报名费和商业计划书专项赛报名费由主办方及秘书处单位中国电子学会收取并开具发票。</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13. 报名截止日期为6月20日，报名截止日期前，竞赛网站上的指导老师及队员顺序可根据实际参赛情况进行调整。报名截止日期后，参赛队员及参赛作品不可变更。进入决赛后，参赛队可改进、完善其参赛作品，但不可更换参赛作品内容和参赛队员。如因特殊情况必须变更，参赛队需向组委会提交变更申请，组委会同意后，方可变更。擅自变更参赛信息的参赛队，组委会有权取消其参赛资格。</w:t>
      </w:r>
    </w:p>
    <w:p w:rsidR="00290395" w:rsidRPr="00290395" w:rsidRDefault="00290395" w:rsidP="00290395">
      <w:pPr>
        <w:widowControl/>
        <w:shd w:val="clear" w:color="auto" w:fill="FFFFFF"/>
        <w:spacing w:before="64" w:after="64" w:line="240" w:lineRule="atLeast"/>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b/>
          <w:bCs/>
          <w:color w:val="000000"/>
          <w:spacing w:val="8"/>
          <w:kern w:val="0"/>
          <w:sz w:val="24"/>
          <w:szCs w:val="24"/>
          <w:lang w:bidi="mn-Mong-CN"/>
        </w:rPr>
        <w:t>六、赛题说明</w:t>
      </w:r>
    </w:p>
    <w:p w:rsidR="00290395" w:rsidRPr="00290395" w:rsidRDefault="00290395" w:rsidP="00290395">
      <w:pPr>
        <w:widowControl/>
        <w:shd w:val="clear" w:color="auto" w:fill="FFFFFF"/>
        <w:spacing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1. 技术竞赛采用开放式命题与企业命题相结合的方式进</w:t>
      </w:r>
      <w:bookmarkStart w:id="2" w:name="OLE_LINK3"/>
      <w:r w:rsidRPr="00290395">
        <w:rPr>
          <w:rFonts w:ascii="微软雅黑" w:eastAsia="微软雅黑" w:hAnsi="微软雅黑" w:cs="宋体" w:hint="eastAsia"/>
          <w:color w:val="000000"/>
          <w:spacing w:val="8"/>
          <w:kern w:val="0"/>
          <w:sz w:val="24"/>
          <w:szCs w:val="24"/>
          <w:bdr w:val="none" w:sz="0" w:space="0" w:color="auto" w:frame="1"/>
          <w:lang w:bidi="mn-Mong-CN"/>
        </w:rPr>
        <w:t>行，由参赛队自主选择</w:t>
      </w:r>
      <w:bookmarkEnd w:id="2"/>
      <w:r w:rsidRPr="00290395">
        <w:rPr>
          <w:rFonts w:ascii="微软雅黑" w:eastAsia="微软雅黑" w:hAnsi="微软雅黑" w:cs="宋体" w:hint="eastAsia"/>
          <w:color w:val="000000"/>
          <w:spacing w:val="8"/>
          <w:kern w:val="0"/>
          <w:sz w:val="24"/>
          <w:szCs w:val="24"/>
          <w:lang w:bidi="mn-Mong-CN"/>
        </w:rPr>
        <w:t>作品命题。评审重点考察作品的创意和创新性，以及团队综合能力。</w:t>
      </w:r>
    </w:p>
    <w:p w:rsidR="00290395" w:rsidRPr="00290395" w:rsidRDefault="00290395" w:rsidP="00290395">
      <w:pPr>
        <w:widowControl/>
        <w:shd w:val="clear" w:color="auto" w:fill="FFFFFF"/>
        <w:spacing w:line="240" w:lineRule="atLeast"/>
        <w:ind w:firstLine="240"/>
        <w:jc w:val="left"/>
        <w:rPr>
          <w:rFonts w:ascii="微软雅黑" w:eastAsia="微软雅黑" w:hAnsi="微软雅黑" w:cs="宋体" w:hint="eastAsia"/>
          <w:color w:val="000000"/>
          <w:spacing w:val="8"/>
          <w:kern w:val="0"/>
          <w:sz w:val="24"/>
          <w:szCs w:val="24"/>
          <w:lang w:bidi="mn-Mong-CN"/>
        </w:rPr>
      </w:pPr>
      <w:bookmarkStart w:id="3" w:name="OLE_LINK4"/>
      <w:r w:rsidRPr="00290395">
        <w:rPr>
          <w:rFonts w:ascii="微软雅黑" w:eastAsia="微软雅黑" w:hAnsi="微软雅黑" w:cs="宋体" w:hint="eastAsia"/>
          <w:color w:val="000000"/>
          <w:spacing w:val="8"/>
          <w:kern w:val="0"/>
          <w:sz w:val="24"/>
          <w:szCs w:val="24"/>
          <w:bdr w:val="none" w:sz="0" w:space="0" w:color="auto" w:frame="1"/>
          <w:lang w:bidi="mn-Mong-CN"/>
        </w:rPr>
        <w:t>2.</w:t>
      </w:r>
      <w:r w:rsidRPr="00290395">
        <w:rPr>
          <w:rFonts w:ascii="微软雅黑" w:eastAsia="微软雅黑" w:hAnsi="微软雅黑" w:cs="宋体" w:hint="eastAsia"/>
          <w:color w:val="000000"/>
          <w:spacing w:val="8"/>
          <w:kern w:val="0"/>
          <w:sz w:val="24"/>
          <w:szCs w:val="24"/>
          <w:lang w:bidi="mn-Mong-CN"/>
        </w:rPr>
        <w:t> </w:t>
      </w:r>
      <w:bookmarkEnd w:id="3"/>
      <w:r w:rsidRPr="00290395">
        <w:rPr>
          <w:rFonts w:ascii="微软雅黑" w:eastAsia="微软雅黑" w:hAnsi="微软雅黑" w:cs="宋体" w:hint="eastAsia"/>
          <w:color w:val="000000"/>
          <w:spacing w:val="8"/>
          <w:kern w:val="0"/>
          <w:sz w:val="24"/>
          <w:szCs w:val="24"/>
          <w:lang w:bidi="mn-Mong-CN"/>
        </w:rPr>
        <w:t>集成电路</w:t>
      </w:r>
      <w:proofErr w:type="gramStart"/>
      <w:r w:rsidRPr="00290395">
        <w:rPr>
          <w:rFonts w:ascii="微软雅黑" w:eastAsia="微软雅黑" w:hAnsi="微软雅黑" w:cs="宋体" w:hint="eastAsia"/>
          <w:color w:val="000000"/>
          <w:spacing w:val="8"/>
          <w:kern w:val="0"/>
          <w:sz w:val="24"/>
          <w:szCs w:val="24"/>
          <w:lang w:bidi="mn-Mong-CN"/>
        </w:rPr>
        <w:t>专业赛</w:t>
      </w:r>
      <w:proofErr w:type="gramEnd"/>
      <w:r w:rsidRPr="00290395">
        <w:rPr>
          <w:rFonts w:ascii="微软雅黑" w:eastAsia="微软雅黑" w:hAnsi="微软雅黑" w:cs="宋体" w:hint="eastAsia"/>
          <w:color w:val="000000"/>
          <w:spacing w:val="8"/>
          <w:kern w:val="0"/>
          <w:sz w:val="24"/>
          <w:szCs w:val="24"/>
          <w:lang w:bidi="mn-Mong-CN"/>
        </w:rPr>
        <w:t>主要关注集成电路设计领域，包括但不限于各种具有较强创新的通专用集成电路、芯片、自主研发的EDA软件或IP 核等，如CPU、信号处理、射频芯片，基于</w:t>
      </w:r>
      <w:proofErr w:type="spellStart"/>
      <w:r w:rsidRPr="00290395">
        <w:rPr>
          <w:rFonts w:ascii="微软雅黑" w:eastAsia="微软雅黑" w:hAnsi="微软雅黑" w:cs="宋体" w:hint="eastAsia"/>
          <w:color w:val="000000"/>
          <w:spacing w:val="8"/>
          <w:kern w:val="0"/>
          <w:sz w:val="24"/>
          <w:szCs w:val="24"/>
          <w:lang w:bidi="mn-Mong-CN"/>
        </w:rPr>
        <w:t>QuartusII</w:t>
      </w:r>
      <w:proofErr w:type="spellEnd"/>
      <w:r w:rsidRPr="00290395">
        <w:rPr>
          <w:rFonts w:ascii="微软雅黑" w:eastAsia="微软雅黑" w:hAnsi="微软雅黑" w:cs="宋体" w:hint="eastAsia"/>
          <w:color w:val="000000"/>
          <w:spacing w:val="8"/>
          <w:kern w:val="0"/>
          <w:sz w:val="24"/>
          <w:szCs w:val="24"/>
          <w:lang w:bidi="mn-Mong-CN"/>
        </w:rPr>
        <w:t>等软件开发的IP核等。</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lastRenderedPageBreak/>
        <w:t>3. 开放式命题分为以下五个参赛方向，参赛队可自行选择参赛方向：</w:t>
      </w:r>
    </w:p>
    <w:p w:rsidR="00290395" w:rsidRPr="00290395" w:rsidRDefault="00290395" w:rsidP="00290395">
      <w:pPr>
        <w:widowControl/>
        <w:shd w:val="clear" w:color="auto" w:fill="FFFFFF"/>
        <w:spacing w:before="160" w:line="240" w:lineRule="atLeast"/>
        <w:ind w:firstLine="344"/>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1）综合电路与智能终端类，包括但不限于针对某一功能应用所开展的具有较强创新创意的电子电路软硬件设计、智能终端设备或系统实现等，如基于FPGA、DSP、CPU、嵌入式系统等开发的软硬件系统、智能硬件、新型射频天线，仪器仪表等；</w:t>
      </w:r>
    </w:p>
    <w:p w:rsidR="00290395" w:rsidRPr="00290395" w:rsidRDefault="00290395" w:rsidP="00290395">
      <w:pPr>
        <w:widowControl/>
        <w:shd w:val="clear" w:color="auto" w:fill="FFFFFF"/>
        <w:spacing w:before="160" w:line="240" w:lineRule="atLeast"/>
        <w:ind w:firstLine="344"/>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2）自动控制与机电一体化类，包括但不限于实现自动控制与自主运行的创新创意软硬件系统与电气工程类，如机器人，飞行器，智能车，工业自动化，电气自动化传感器、设备或系统，电能变换技术、电力电子与电力传动、电机控制技术等；</w:t>
      </w:r>
    </w:p>
    <w:p w:rsidR="00290395" w:rsidRPr="00290395" w:rsidRDefault="00290395" w:rsidP="00290395">
      <w:pPr>
        <w:widowControl/>
        <w:shd w:val="clear" w:color="auto" w:fill="FFFFFF"/>
        <w:spacing w:before="160" w:line="240" w:lineRule="atLeast"/>
        <w:ind w:firstLine="344"/>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3）通信与网络技术类，包括但不限于基于各种通信及网络技术研究开发的创新创意网络应用软件或系统，如网络安全，物联网、无线网、工业互联网等通信或网络设备、系统或软件等；</w:t>
      </w:r>
    </w:p>
    <w:p w:rsidR="00290395" w:rsidRPr="00290395" w:rsidRDefault="00290395" w:rsidP="00290395">
      <w:pPr>
        <w:widowControl/>
        <w:shd w:val="clear" w:color="auto" w:fill="FFFFFF"/>
        <w:spacing w:before="160" w:line="240" w:lineRule="atLeast"/>
        <w:ind w:firstLine="344"/>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4）技术探索及工程应用类，包括但不限于光电感知、传感器、</w:t>
      </w:r>
      <w:proofErr w:type="gramStart"/>
      <w:r w:rsidRPr="00290395">
        <w:rPr>
          <w:rFonts w:ascii="微软雅黑" w:eastAsia="微软雅黑" w:hAnsi="微软雅黑" w:cs="宋体" w:hint="eastAsia"/>
          <w:color w:val="000000"/>
          <w:spacing w:val="8"/>
          <w:kern w:val="0"/>
          <w:sz w:val="24"/>
          <w:szCs w:val="24"/>
          <w:lang w:bidi="mn-Mong-CN"/>
        </w:rPr>
        <w:t>微纳制造</w:t>
      </w:r>
      <w:proofErr w:type="gramEnd"/>
      <w:r w:rsidRPr="00290395">
        <w:rPr>
          <w:rFonts w:ascii="微软雅黑" w:eastAsia="微软雅黑" w:hAnsi="微软雅黑" w:cs="宋体" w:hint="eastAsia"/>
          <w:color w:val="000000"/>
          <w:spacing w:val="8"/>
          <w:kern w:val="0"/>
          <w:sz w:val="24"/>
          <w:szCs w:val="24"/>
          <w:lang w:bidi="mn-Mong-CN"/>
        </w:rPr>
        <w:t>、空间探测等新技术探索，各类基于电子信息技术的工程、行业和个人应用系统的设计与实现；</w:t>
      </w:r>
    </w:p>
    <w:p w:rsidR="00290395" w:rsidRPr="00290395" w:rsidRDefault="00290395" w:rsidP="00290395">
      <w:pPr>
        <w:widowControl/>
        <w:shd w:val="clear" w:color="auto" w:fill="FFFFFF"/>
        <w:spacing w:line="240" w:lineRule="atLeast"/>
        <w:ind w:firstLine="344"/>
        <w:jc w:val="left"/>
        <w:rPr>
          <w:rFonts w:ascii="微软雅黑" w:eastAsia="微软雅黑" w:hAnsi="微软雅黑" w:cs="宋体" w:hint="eastAsia"/>
          <w:color w:val="000000"/>
          <w:spacing w:val="8"/>
          <w:kern w:val="0"/>
          <w:sz w:val="24"/>
          <w:szCs w:val="24"/>
          <w:lang w:bidi="mn-Mong-CN"/>
        </w:rPr>
      </w:pPr>
      <w:bookmarkStart w:id="4" w:name="OLE_LINK6"/>
      <w:r w:rsidRPr="00290395">
        <w:rPr>
          <w:rFonts w:ascii="微软雅黑" w:eastAsia="微软雅黑" w:hAnsi="微软雅黑" w:cs="宋体" w:hint="eastAsia"/>
          <w:color w:val="000000"/>
          <w:spacing w:val="8"/>
          <w:kern w:val="0"/>
          <w:sz w:val="24"/>
          <w:szCs w:val="24"/>
          <w:bdr w:val="none" w:sz="0" w:space="0" w:color="auto" w:frame="1"/>
          <w:lang w:bidi="mn-Mong-CN"/>
        </w:rPr>
        <w:t>5</w:t>
      </w:r>
      <w:bookmarkEnd w:id="4"/>
      <w:r w:rsidRPr="00290395">
        <w:rPr>
          <w:rFonts w:ascii="微软雅黑" w:eastAsia="微软雅黑" w:hAnsi="微软雅黑" w:cs="宋体" w:hint="eastAsia"/>
          <w:color w:val="000000"/>
          <w:spacing w:val="8"/>
          <w:kern w:val="0"/>
          <w:sz w:val="24"/>
          <w:szCs w:val="24"/>
          <w:lang w:bidi="mn-Mong-CN"/>
        </w:rPr>
        <w:t>）软件设计及仿真类，包括但不限于基于软件平台完成的创新创意仿真设计或软件系统，如创意互联网+APP、网站设计，虚拟现实，大数据，基于</w:t>
      </w:r>
      <w:proofErr w:type="spellStart"/>
      <w:r w:rsidRPr="00290395">
        <w:rPr>
          <w:rFonts w:ascii="微软雅黑" w:eastAsia="微软雅黑" w:hAnsi="微软雅黑" w:cs="宋体" w:hint="eastAsia"/>
          <w:color w:val="000000"/>
          <w:spacing w:val="8"/>
          <w:kern w:val="0"/>
          <w:sz w:val="24"/>
          <w:szCs w:val="24"/>
          <w:lang w:bidi="mn-Mong-CN"/>
        </w:rPr>
        <w:t>Ansys</w:t>
      </w:r>
      <w:proofErr w:type="spellEnd"/>
      <w:r w:rsidRPr="00290395">
        <w:rPr>
          <w:rFonts w:ascii="微软雅黑" w:eastAsia="微软雅黑" w:hAnsi="微软雅黑" w:cs="宋体" w:hint="eastAsia"/>
          <w:color w:val="000000"/>
          <w:spacing w:val="8"/>
          <w:kern w:val="0"/>
          <w:sz w:val="24"/>
          <w:szCs w:val="24"/>
          <w:lang w:bidi="mn-Mong-CN"/>
        </w:rPr>
        <w:t>、Synopsys等完成的独特仿真设计等。</w:t>
      </w:r>
    </w:p>
    <w:p w:rsidR="00290395" w:rsidRPr="00290395" w:rsidRDefault="00290395" w:rsidP="00290395">
      <w:pPr>
        <w:widowControl/>
        <w:shd w:val="clear" w:color="auto" w:fill="FFFFFF"/>
        <w:spacing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4. 企业命题包括华为命题、Intel命题等赛题。具体命题信息请于2017年3月参见竞赛官方网站</w:t>
      </w:r>
      <w:r w:rsidRPr="00290395">
        <w:rPr>
          <w:rFonts w:ascii="微软雅黑" w:eastAsia="微软雅黑" w:hAnsi="微软雅黑" w:cs="宋体"/>
          <w:color w:val="000000"/>
          <w:spacing w:val="8"/>
          <w:kern w:val="0"/>
          <w:sz w:val="24"/>
          <w:szCs w:val="24"/>
          <w:lang w:bidi="mn-Mong-CN"/>
        </w:rPr>
        <w:fldChar w:fldCharType="begin"/>
      </w:r>
      <w:r w:rsidRPr="00290395">
        <w:rPr>
          <w:rFonts w:ascii="微软雅黑" w:eastAsia="微软雅黑" w:hAnsi="微软雅黑" w:cs="宋体"/>
          <w:color w:val="000000"/>
          <w:spacing w:val="8"/>
          <w:kern w:val="0"/>
          <w:sz w:val="24"/>
          <w:szCs w:val="24"/>
          <w:lang w:bidi="mn-Mong-CN"/>
        </w:rPr>
        <w:instrText xml:space="preserve"> HYPERLINK "http://www.gedc.net.cn/" </w:instrText>
      </w:r>
      <w:r w:rsidRPr="00290395">
        <w:rPr>
          <w:rFonts w:ascii="微软雅黑" w:eastAsia="微软雅黑" w:hAnsi="微软雅黑" w:cs="宋体"/>
          <w:color w:val="000000"/>
          <w:spacing w:val="8"/>
          <w:kern w:val="0"/>
          <w:sz w:val="24"/>
          <w:szCs w:val="24"/>
          <w:lang w:bidi="mn-Mong-CN"/>
        </w:rPr>
        <w:fldChar w:fldCharType="separate"/>
      </w:r>
      <w:r w:rsidRPr="00290395">
        <w:rPr>
          <w:rFonts w:ascii="微软雅黑" w:eastAsia="微软雅黑" w:hAnsi="微软雅黑" w:cs="宋体" w:hint="eastAsia"/>
          <w:color w:val="0000FF"/>
          <w:spacing w:val="8"/>
          <w:kern w:val="0"/>
          <w:sz w:val="24"/>
          <w:szCs w:val="24"/>
          <w:lang w:bidi="mn-Mong-CN"/>
        </w:rPr>
        <w:t>www.gedc.net.cn</w:t>
      </w:r>
      <w:r w:rsidRPr="00290395">
        <w:rPr>
          <w:rFonts w:ascii="微软雅黑" w:eastAsia="微软雅黑" w:hAnsi="微软雅黑" w:cs="宋体"/>
          <w:color w:val="000000"/>
          <w:spacing w:val="8"/>
          <w:kern w:val="0"/>
          <w:sz w:val="24"/>
          <w:szCs w:val="24"/>
          <w:lang w:bidi="mn-Mong-CN"/>
        </w:rPr>
        <w:fldChar w:fldCharType="end"/>
      </w:r>
      <w:r w:rsidRPr="00290395">
        <w:rPr>
          <w:rFonts w:ascii="微软雅黑" w:eastAsia="微软雅黑" w:hAnsi="微软雅黑" w:cs="宋体" w:hint="eastAsia"/>
          <w:color w:val="000000"/>
          <w:spacing w:val="8"/>
          <w:kern w:val="0"/>
          <w:sz w:val="24"/>
          <w:szCs w:val="24"/>
          <w:lang w:bidi="mn-Mong-CN"/>
        </w:rPr>
        <w:t>。</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lastRenderedPageBreak/>
        <w:t>5. 技术竞赛要求参赛</w:t>
      </w:r>
      <w:proofErr w:type="gramStart"/>
      <w:r w:rsidRPr="00290395">
        <w:rPr>
          <w:rFonts w:ascii="微软雅黑" w:eastAsia="微软雅黑" w:hAnsi="微软雅黑" w:cs="宋体" w:hint="eastAsia"/>
          <w:color w:val="000000"/>
          <w:spacing w:val="8"/>
          <w:kern w:val="0"/>
          <w:sz w:val="24"/>
          <w:szCs w:val="24"/>
          <w:lang w:bidi="mn-Mong-CN"/>
        </w:rPr>
        <w:t>队制作</w:t>
      </w:r>
      <w:proofErr w:type="gramEnd"/>
      <w:r w:rsidRPr="00290395">
        <w:rPr>
          <w:rFonts w:ascii="微软雅黑" w:eastAsia="微软雅黑" w:hAnsi="微软雅黑" w:cs="宋体" w:hint="eastAsia"/>
          <w:color w:val="000000"/>
          <w:spacing w:val="8"/>
          <w:kern w:val="0"/>
          <w:sz w:val="24"/>
          <w:szCs w:val="24"/>
          <w:lang w:bidi="mn-Mong-CN"/>
        </w:rPr>
        <w:t>符合设计方案的演示实物（集成电路</w:t>
      </w:r>
      <w:proofErr w:type="gramStart"/>
      <w:r w:rsidRPr="00290395">
        <w:rPr>
          <w:rFonts w:ascii="微软雅黑" w:eastAsia="微软雅黑" w:hAnsi="微软雅黑" w:cs="宋体" w:hint="eastAsia"/>
          <w:color w:val="000000"/>
          <w:spacing w:val="8"/>
          <w:kern w:val="0"/>
          <w:sz w:val="24"/>
          <w:szCs w:val="24"/>
          <w:lang w:bidi="mn-Mong-CN"/>
        </w:rPr>
        <w:t>专业赛除外</w:t>
      </w:r>
      <w:proofErr w:type="gramEnd"/>
      <w:r w:rsidRPr="00290395">
        <w:rPr>
          <w:rFonts w:ascii="微软雅黑" w:eastAsia="微软雅黑" w:hAnsi="微软雅黑" w:cs="宋体" w:hint="eastAsia"/>
          <w:color w:val="000000"/>
          <w:spacing w:val="8"/>
          <w:kern w:val="0"/>
          <w:sz w:val="24"/>
          <w:szCs w:val="24"/>
          <w:lang w:bidi="mn-Mong-CN"/>
        </w:rPr>
        <w:t>），向组委会提交的参赛文件为技术论文、演示视频和作品照片的电子文件。</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6. 商业计划书专项赛中涉及的作品可以是已实现功能的实物，也可以是未实现功能的概念产品，要求提交的参赛文件为作品介绍</w:t>
      </w:r>
      <w:proofErr w:type="spellStart"/>
      <w:r w:rsidRPr="00290395">
        <w:rPr>
          <w:rFonts w:ascii="微软雅黑" w:eastAsia="微软雅黑" w:hAnsi="微软雅黑" w:cs="宋体" w:hint="eastAsia"/>
          <w:color w:val="000000"/>
          <w:spacing w:val="8"/>
          <w:kern w:val="0"/>
          <w:sz w:val="24"/>
          <w:szCs w:val="24"/>
          <w:lang w:bidi="mn-Mong-CN"/>
        </w:rPr>
        <w:t>ppt</w:t>
      </w:r>
      <w:proofErr w:type="spellEnd"/>
      <w:r w:rsidRPr="00290395">
        <w:rPr>
          <w:rFonts w:ascii="微软雅黑" w:eastAsia="微软雅黑" w:hAnsi="微软雅黑" w:cs="宋体" w:hint="eastAsia"/>
          <w:color w:val="000000"/>
          <w:spacing w:val="8"/>
          <w:kern w:val="0"/>
          <w:sz w:val="24"/>
          <w:szCs w:val="24"/>
          <w:lang w:bidi="mn-Mong-CN"/>
        </w:rPr>
        <w:t>和商业计划书的电子文件。</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7. 组委会不限制参赛作品所使用工具的品牌和型号，由参赛队自行选择，所使用软硬件工具的品牌不影响竞赛成绩。</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8. 参赛队拥有其参赛作品的知识产权，不可抄袭他人作品或侵占他人知识产权。如有违规，组委会有权取消其参赛资格。</w:t>
      </w:r>
    </w:p>
    <w:p w:rsidR="00290395" w:rsidRPr="00290395" w:rsidRDefault="00290395" w:rsidP="00290395">
      <w:pPr>
        <w:widowControl/>
        <w:shd w:val="clear" w:color="auto" w:fill="FFFFFF"/>
        <w:spacing w:before="64" w:after="64" w:line="240" w:lineRule="atLeast"/>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b/>
          <w:bCs/>
          <w:color w:val="000000"/>
          <w:spacing w:val="8"/>
          <w:kern w:val="0"/>
          <w:sz w:val="24"/>
          <w:szCs w:val="24"/>
          <w:lang w:bidi="mn-Mong-CN"/>
        </w:rPr>
        <w:t>七、作品要求</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1. 参赛作品技术论文</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技术论文内容建议包括但不限于以下内容：</w:t>
      </w:r>
    </w:p>
    <w:p w:rsidR="00290395" w:rsidRPr="00290395" w:rsidRDefault="00290395" w:rsidP="00290395">
      <w:pPr>
        <w:widowControl/>
        <w:shd w:val="clear" w:color="auto" w:fill="FFFFFF"/>
        <w:spacing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（1）作品难点与创新（2）方案论证与设计</w:t>
      </w:r>
      <w:bookmarkStart w:id="5" w:name="OLE_LINK8"/>
      <w:r w:rsidRPr="00290395">
        <w:rPr>
          <w:rFonts w:ascii="微软雅黑" w:eastAsia="微软雅黑" w:hAnsi="微软雅黑" w:cs="宋体" w:hint="eastAsia"/>
          <w:color w:val="000000"/>
          <w:spacing w:val="8"/>
          <w:kern w:val="0"/>
          <w:sz w:val="24"/>
          <w:szCs w:val="24"/>
          <w:u w:val="single"/>
          <w:bdr w:val="none" w:sz="0" w:space="0" w:color="auto" w:frame="1"/>
          <w:lang w:bidi="mn-Mong-CN"/>
        </w:rPr>
        <w:t>（</w:t>
      </w:r>
      <w:bookmarkEnd w:id="5"/>
      <w:r w:rsidRPr="00290395">
        <w:rPr>
          <w:rFonts w:ascii="微软雅黑" w:eastAsia="微软雅黑" w:hAnsi="微软雅黑" w:cs="宋体" w:hint="eastAsia"/>
          <w:color w:val="000000"/>
          <w:spacing w:val="8"/>
          <w:kern w:val="0"/>
          <w:sz w:val="24"/>
          <w:szCs w:val="24"/>
          <w:lang w:bidi="mn-Mong-CN"/>
        </w:rPr>
        <w:t>3）原理分析与电路图（4）软件设计与流程（5）系统测试与误差分析（6）总结</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不同类型作品可根据实际情况作相应调整，论文字数8000-10000字为宜，具体格式要求参见附件一。</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2. 参赛作品演示视频</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lastRenderedPageBreak/>
        <w:t>（1）视频分辨率不小于640X480，时长不超过15分钟，格式为</w:t>
      </w:r>
      <w:proofErr w:type="spellStart"/>
      <w:r w:rsidRPr="00290395">
        <w:rPr>
          <w:rFonts w:ascii="微软雅黑" w:eastAsia="微软雅黑" w:hAnsi="微软雅黑" w:cs="宋体" w:hint="eastAsia"/>
          <w:color w:val="000000"/>
          <w:spacing w:val="8"/>
          <w:kern w:val="0"/>
          <w:sz w:val="24"/>
          <w:szCs w:val="24"/>
          <w:lang w:bidi="mn-Mong-CN"/>
        </w:rPr>
        <w:t>avi</w:t>
      </w:r>
      <w:proofErr w:type="spellEnd"/>
      <w:r w:rsidRPr="00290395">
        <w:rPr>
          <w:rFonts w:ascii="微软雅黑" w:eastAsia="微软雅黑" w:hAnsi="微软雅黑" w:cs="宋体" w:hint="eastAsia"/>
          <w:color w:val="000000"/>
          <w:spacing w:val="8"/>
          <w:kern w:val="0"/>
          <w:sz w:val="24"/>
          <w:szCs w:val="24"/>
          <w:lang w:bidi="mn-Mong-CN"/>
        </w:rPr>
        <w:t>、mp4、</w:t>
      </w:r>
      <w:proofErr w:type="spellStart"/>
      <w:r w:rsidRPr="00290395">
        <w:rPr>
          <w:rFonts w:ascii="微软雅黑" w:eastAsia="微软雅黑" w:hAnsi="微软雅黑" w:cs="宋体" w:hint="eastAsia"/>
          <w:color w:val="000000"/>
          <w:spacing w:val="8"/>
          <w:kern w:val="0"/>
          <w:sz w:val="24"/>
          <w:szCs w:val="24"/>
          <w:lang w:bidi="mn-Mong-CN"/>
        </w:rPr>
        <w:t>wmv</w:t>
      </w:r>
      <w:proofErr w:type="spellEnd"/>
      <w:r w:rsidRPr="00290395">
        <w:rPr>
          <w:rFonts w:ascii="微软雅黑" w:eastAsia="微软雅黑" w:hAnsi="微软雅黑" w:cs="宋体" w:hint="eastAsia"/>
          <w:color w:val="000000"/>
          <w:spacing w:val="8"/>
          <w:kern w:val="0"/>
          <w:sz w:val="24"/>
          <w:szCs w:val="24"/>
          <w:lang w:bidi="mn-Mong-CN"/>
        </w:rPr>
        <w:t>之一。视频内容应包括作品原理及创新点、结构介绍、功能演示等三部分。</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（2）如集成电路</w:t>
      </w:r>
      <w:proofErr w:type="gramStart"/>
      <w:r w:rsidRPr="00290395">
        <w:rPr>
          <w:rFonts w:ascii="微软雅黑" w:eastAsia="微软雅黑" w:hAnsi="微软雅黑" w:cs="宋体" w:hint="eastAsia"/>
          <w:color w:val="000000"/>
          <w:spacing w:val="8"/>
          <w:kern w:val="0"/>
          <w:sz w:val="24"/>
          <w:szCs w:val="24"/>
          <w:lang w:bidi="mn-Mong-CN"/>
        </w:rPr>
        <w:t>专业赛</w:t>
      </w:r>
      <w:proofErr w:type="gramEnd"/>
      <w:r w:rsidRPr="00290395">
        <w:rPr>
          <w:rFonts w:ascii="微软雅黑" w:eastAsia="微软雅黑" w:hAnsi="微软雅黑" w:cs="宋体" w:hint="eastAsia"/>
          <w:color w:val="000000"/>
          <w:spacing w:val="8"/>
          <w:kern w:val="0"/>
          <w:sz w:val="24"/>
          <w:szCs w:val="24"/>
          <w:lang w:bidi="mn-Mong-CN"/>
        </w:rPr>
        <w:t>作品无可演示的硬件实物，视频内容应包括需求分析、设计规范、前仿真、后仿真等几部分阐述内容。</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（3）出现在视频中的参赛队员需穿着正装出镜（男士白衬衣黑西裤黑皮鞋，女士白衬衣黑套裙或黑西裤黑皮鞋），使用普通话讲解作品，配备字幕。</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3. 参赛作品展示图片</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参赛作品全貌、特写照片5张，指导老师、参赛队员与作品合影1张，全体成员在参赛单位标志物前合影1张，图片大小不超过2M。</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4. 将参赛作品技术论文、演示视频、展示照片的电子</w:t>
      </w:r>
      <w:proofErr w:type="gramStart"/>
      <w:r w:rsidRPr="00290395">
        <w:rPr>
          <w:rFonts w:ascii="微软雅黑" w:eastAsia="微软雅黑" w:hAnsi="微软雅黑" w:cs="宋体" w:hint="eastAsia"/>
          <w:color w:val="000000"/>
          <w:spacing w:val="8"/>
          <w:kern w:val="0"/>
          <w:sz w:val="24"/>
          <w:szCs w:val="24"/>
          <w:lang w:bidi="mn-Mong-CN"/>
        </w:rPr>
        <w:t>档</w:t>
      </w:r>
      <w:proofErr w:type="gramEnd"/>
      <w:r w:rsidRPr="00290395">
        <w:rPr>
          <w:rFonts w:ascii="微软雅黑" w:eastAsia="微软雅黑" w:hAnsi="微软雅黑" w:cs="宋体" w:hint="eastAsia"/>
          <w:color w:val="000000"/>
          <w:spacing w:val="8"/>
          <w:kern w:val="0"/>
          <w:sz w:val="24"/>
          <w:szCs w:val="24"/>
          <w:lang w:bidi="mn-Mong-CN"/>
        </w:rPr>
        <w:t>文件打包在一个文件夹中并压缩，命名为“参赛单位-参赛队-作品名称”并上传到网络云盘中，将下载链接提交至竞赛官网，即可完成</w:t>
      </w:r>
      <w:proofErr w:type="gramStart"/>
      <w:r w:rsidRPr="00290395">
        <w:rPr>
          <w:rFonts w:ascii="微软雅黑" w:eastAsia="微软雅黑" w:hAnsi="微软雅黑" w:cs="宋体" w:hint="eastAsia"/>
          <w:color w:val="000000"/>
          <w:spacing w:val="8"/>
          <w:kern w:val="0"/>
          <w:sz w:val="24"/>
          <w:szCs w:val="24"/>
          <w:lang w:bidi="mn-Mong-CN"/>
        </w:rPr>
        <w:t>官网作品</w:t>
      </w:r>
      <w:proofErr w:type="gramEnd"/>
      <w:r w:rsidRPr="00290395">
        <w:rPr>
          <w:rFonts w:ascii="微软雅黑" w:eastAsia="微软雅黑" w:hAnsi="微软雅黑" w:cs="宋体" w:hint="eastAsia"/>
          <w:color w:val="000000"/>
          <w:spacing w:val="8"/>
          <w:kern w:val="0"/>
          <w:sz w:val="24"/>
          <w:szCs w:val="24"/>
          <w:lang w:bidi="mn-Mong-CN"/>
        </w:rPr>
        <w:t>提交。</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5. 商业计划书专项赛的作品介绍</w:t>
      </w:r>
      <w:proofErr w:type="spellStart"/>
      <w:r w:rsidRPr="00290395">
        <w:rPr>
          <w:rFonts w:ascii="微软雅黑" w:eastAsia="微软雅黑" w:hAnsi="微软雅黑" w:cs="宋体" w:hint="eastAsia"/>
          <w:color w:val="000000"/>
          <w:spacing w:val="8"/>
          <w:kern w:val="0"/>
          <w:sz w:val="24"/>
          <w:szCs w:val="24"/>
          <w:lang w:bidi="mn-Mong-CN"/>
        </w:rPr>
        <w:t>ppt</w:t>
      </w:r>
      <w:proofErr w:type="spellEnd"/>
      <w:r w:rsidRPr="00290395">
        <w:rPr>
          <w:rFonts w:ascii="微软雅黑" w:eastAsia="微软雅黑" w:hAnsi="微软雅黑" w:cs="宋体" w:hint="eastAsia"/>
          <w:color w:val="000000"/>
          <w:spacing w:val="8"/>
          <w:kern w:val="0"/>
          <w:sz w:val="24"/>
          <w:szCs w:val="24"/>
          <w:lang w:bidi="mn-Mong-CN"/>
        </w:rPr>
        <w:t>内容应包括（1）作品意义及创新点（2）作品原理及设计方案（3）作品形象及功能模拟。</w:t>
      </w:r>
      <w:proofErr w:type="spellStart"/>
      <w:r w:rsidRPr="00290395">
        <w:rPr>
          <w:rFonts w:ascii="微软雅黑" w:eastAsia="微软雅黑" w:hAnsi="微软雅黑" w:cs="宋体" w:hint="eastAsia"/>
          <w:color w:val="000000"/>
          <w:spacing w:val="8"/>
          <w:kern w:val="0"/>
          <w:sz w:val="24"/>
          <w:szCs w:val="24"/>
          <w:lang w:bidi="mn-Mong-CN"/>
        </w:rPr>
        <w:t>ppt</w:t>
      </w:r>
      <w:proofErr w:type="spellEnd"/>
      <w:r w:rsidRPr="00290395">
        <w:rPr>
          <w:rFonts w:ascii="微软雅黑" w:eastAsia="微软雅黑" w:hAnsi="微软雅黑" w:cs="宋体" w:hint="eastAsia"/>
          <w:color w:val="000000"/>
          <w:spacing w:val="8"/>
          <w:kern w:val="0"/>
          <w:sz w:val="24"/>
          <w:szCs w:val="24"/>
          <w:lang w:bidi="mn-Mong-CN"/>
        </w:rPr>
        <w:t>模板见附件二。如已有作品实物，需一并提供参赛作品演示视频，视频要求参见本文“六-2”</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6. 商业计划书内容建议包括但不限于以下内容：（1）项目意义（2）团队介绍（3）产品内容（4）行业及市场情况（5）营销策略（6）融资说明</w:t>
      </w:r>
      <w:r w:rsidRPr="00290395">
        <w:rPr>
          <w:rFonts w:ascii="微软雅黑" w:eastAsia="微软雅黑" w:hAnsi="微软雅黑" w:cs="宋体" w:hint="eastAsia"/>
          <w:color w:val="000000"/>
          <w:spacing w:val="8"/>
          <w:kern w:val="0"/>
          <w:sz w:val="24"/>
          <w:szCs w:val="24"/>
          <w:lang w:bidi="mn-Mong-CN"/>
        </w:rPr>
        <w:lastRenderedPageBreak/>
        <w:t>（7）财务计划（8）风险控制（9）项目实施难度。商业计划书模板详见附件三。</w:t>
      </w:r>
    </w:p>
    <w:p w:rsidR="00290395" w:rsidRPr="00290395" w:rsidRDefault="00290395" w:rsidP="00290395">
      <w:pPr>
        <w:widowControl/>
        <w:shd w:val="clear" w:color="auto" w:fill="FFFFFF"/>
        <w:spacing w:before="64" w:after="64" w:line="240" w:lineRule="atLeast"/>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b/>
          <w:bCs/>
          <w:color w:val="000000"/>
          <w:spacing w:val="8"/>
          <w:kern w:val="0"/>
          <w:sz w:val="24"/>
          <w:szCs w:val="24"/>
          <w:lang w:bidi="mn-Mong-CN"/>
        </w:rPr>
        <w:t>八、评审办法</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1. 竞赛分为两级评审，包含分赛区初赛评审和全国总决赛评审。</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2. 根据分赛区承办单位具体情况，分赛区可采取现场评审和会议评审两种方式进行。全国总决赛采用现场评审的方式进行。</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3. 现场评审方式要求参赛队携带参赛作品和作品展板于统一时间集中到指定地点，展示作品功能，进行分组答辩。评委根据技术论文、作品展示情况和答辩情况进行评审。</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4. 会议评审方式不要求参赛队员到达评审现场，评委通过参赛作品的电子文档进行分组评审。如有需要，评委可要求参赛队员通过QQ、</w:t>
      </w:r>
      <w:proofErr w:type="gramStart"/>
      <w:r w:rsidRPr="00290395">
        <w:rPr>
          <w:rFonts w:ascii="微软雅黑" w:eastAsia="微软雅黑" w:hAnsi="微软雅黑" w:cs="宋体" w:hint="eastAsia"/>
          <w:color w:val="000000"/>
          <w:spacing w:val="8"/>
          <w:kern w:val="0"/>
          <w:sz w:val="24"/>
          <w:szCs w:val="24"/>
          <w:lang w:bidi="mn-Mong-CN"/>
        </w:rPr>
        <w:t>微信等</w:t>
      </w:r>
      <w:proofErr w:type="gramEnd"/>
      <w:r w:rsidRPr="00290395">
        <w:rPr>
          <w:rFonts w:ascii="微软雅黑" w:eastAsia="微软雅黑" w:hAnsi="微软雅黑" w:cs="宋体" w:hint="eastAsia"/>
          <w:color w:val="000000"/>
          <w:spacing w:val="8"/>
          <w:kern w:val="0"/>
          <w:sz w:val="24"/>
          <w:szCs w:val="24"/>
          <w:lang w:bidi="mn-Mong-CN"/>
        </w:rPr>
        <w:t>通讯工具进行视频、语音远程答辩，以求对参赛队和参赛作品充分了解，做出合理的评审决定。</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5. 作品答辩分为参赛作品介绍、现场问答二个环节，主要评审参赛作品的创意和创新性、参赛队的整体素质和团体协作能力。</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6. 初赛和总决赛的评审标准一致。技术竞赛从选题创意度、创新性、功能完整性、技术先进性、实用性和答辩表现（现场赛）等维度对作品进行评审；商业计划书专项赛从作品属性、市场属性、介入性和答辩表现（决赛时）等维度对作品进行评审。以100分制进行打分，给出各参赛作品分数，根据作品分数和获奖比例得出获奖结果。</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lastRenderedPageBreak/>
        <w:t>7. 技术竞赛初赛由分赛区评审委员会组织评审，集成电路</w:t>
      </w:r>
      <w:proofErr w:type="gramStart"/>
      <w:r w:rsidRPr="00290395">
        <w:rPr>
          <w:rFonts w:ascii="微软雅黑" w:eastAsia="微软雅黑" w:hAnsi="微软雅黑" w:cs="宋体" w:hint="eastAsia"/>
          <w:color w:val="000000"/>
          <w:spacing w:val="8"/>
          <w:kern w:val="0"/>
          <w:sz w:val="24"/>
          <w:szCs w:val="24"/>
          <w:lang w:bidi="mn-Mong-CN"/>
        </w:rPr>
        <w:t>专业赛</w:t>
      </w:r>
      <w:proofErr w:type="gramEnd"/>
      <w:r w:rsidRPr="00290395">
        <w:rPr>
          <w:rFonts w:ascii="微软雅黑" w:eastAsia="微软雅黑" w:hAnsi="微软雅黑" w:cs="宋体" w:hint="eastAsia"/>
          <w:color w:val="000000"/>
          <w:spacing w:val="8"/>
          <w:kern w:val="0"/>
          <w:sz w:val="24"/>
          <w:szCs w:val="24"/>
          <w:lang w:bidi="mn-Mong-CN"/>
        </w:rPr>
        <w:t>初赛由秘书处组织专项评审；商业计划书专项赛初赛由秘书处组织投资机构评委进行评审。</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8. 评委采用本校回避原则，</w:t>
      </w:r>
      <w:proofErr w:type="gramStart"/>
      <w:r w:rsidRPr="00290395">
        <w:rPr>
          <w:rFonts w:ascii="微软雅黑" w:eastAsia="微软雅黑" w:hAnsi="微软雅黑" w:cs="宋体" w:hint="eastAsia"/>
          <w:color w:val="000000"/>
          <w:spacing w:val="8"/>
          <w:kern w:val="0"/>
          <w:sz w:val="24"/>
          <w:szCs w:val="24"/>
          <w:lang w:bidi="mn-Mong-CN"/>
        </w:rPr>
        <w:t>不</w:t>
      </w:r>
      <w:proofErr w:type="gramEnd"/>
      <w:r w:rsidRPr="00290395">
        <w:rPr>
          <w:rFonts w:ascii="微软雅黑" w:eastAsia="微软雅黑" w:hAnsi="微软雅黑" w:cs="宋体" w:hint="eastAsia"/>
          <w:color w:val="000000"/>
          <w:spacing w:val="8"/>
          <w:kern w:val="0"/>
          <w:sz w:val="24"/>
          <w:szCs w:val="24"/>
          <w:lang w:bidi="mn-Mong-CN"/>
        </w:rPr>
        <w:t>参评自己学校的参赛作品。评审期间，要求所有评委关闭手机等通讯工具，不接受任何单位或个人的干预。</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9. 评审采用协商一致的原则，评委意见无法一致时采用无记名投票方法决定结果。</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10. 为维护竞赛纪律，提倡良好的赛风，杜绝不公平竞争，特设立争议期。评审结束后，组委会即在官方网站上公布拟获奖参赛队的名单，接受广大师生的举报与申诉，为期十天。如果举报属实，获奖参赛队确有违纪行为，组委会有权取消其获奖资格，并追究有关人的责任。</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11. 如参赛队不认可评审结果，可向组委会秘书处提出质询。秘书处组织评委进行复审，评委出具复审意见。复议结果为最终评审结果。争议期结束，组委会正式公布获奖名单。</w:t>
      </w:r>
    </w:p>
    <w:p w:rsidR="00290395" w:rsidRPr="00290395" w:rsidRDefault="00290395" w:rsidP="00290395">
      <w:pPr>
        <w:widowControl/>
        <w:shd w:val="clear" w:color="auto" w:fill="FFFFFF"/>
        <w:spacing w:line="240" w:lineRule="atLeast"/>
        <w:jc w:val="left"/>
        <w:rPr>
          <w:rFonts w:ascii="微软雅黑" w:eastAsia="微软雅黑" w:hAnsi="微软雅黑" w:cs="宋体" w:hint="eastAsia"/>
          <w:color w:val="000000"/>
          <w:spacing w:val="8"/>
          <w:kern w:val="0"/>
          <w:sz w:val="24"/>
          <w:szCs w:val="24"/>
          <w:lang w:bidi="mn-Mong-CN"/>
        </w:rPr>
      </w:pPr>
      <w:bookmarkStart w:id="6" w:name="_Toc383184807"/>
      <w:r w:rsidRPr="00290395">
        <w:rPr>
          <w:rFonts w:ascii="微软雅黑" w:eastAsia="微软雅黑" w:hAnsi="微软雅黑" w:cs="宋体" w:hint="eastAsia"/>
          <w:b/>
          <w:bCs/>
          <w:color w:val="000000"/>
          <w:spacing w:val="8"/>
          <w:kern w:val="0"/>
          <w:sz w:val="24"/>
          <w:szCs w:val="24"/>
          <w:lang w:bidi="mn-Mong-CN"/>
        </w:rPr>
        <w:t>九、奖项设置和奖励办法</w:t>
      </w:r>
      <w:bookmarkEnd w:id="6"/>
    </w:p>
    <w:p w:rsidR="00290395" w:rsidRPr="00290395" w:rsidRDefault="00290395" w:rsidP="00290395">
      <w:pPr>
        <w:widowControl/>
        <w:shd w:val="clear" w:color="auto" w:fill="FFFFFF"/>
        <w:spacing w:before="160" w:line="240" w:lineRule="atLeast"/>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 xml:space="preserve">　　1. 各分赛区设团队一等奖、二等奖、三等奖，优秀指导老师奖以及优秀组织奖。集成电路</w:t>
      </w:r>
      <w:proofErr w:type="gramStart"/>
      <w:r w:rsidRPr="00290395">
        <w:rPr>
          <w:rFonts w:ascii="微软雅黑" w:eastAsia="微软雅黑" w:hAnsi="微软雅黑" w:cs="宋体" w:hint="eastAsia"/>
          <w:color w:val="000000"/>
          <w:spacing w:val="8"/>
          <w:kern w:val="0"/>
          <w:sz w:val="24"/>
          <w:szCs w:val="24"/>
          <w:lang w:bidi="mn-Mong-CN"/>
        </w:rPr>
        <w:t>专业赛</w:t>
      </w:r>
      <w:proofErr w:type="gramEnd"/>
      <w:r w:rsidRPr="00290395">
        <w:rPr>
          <w:rFonts w:ascii="微软雅黑" w:eastAsia="微软雅黑" w:hAnsi="微软雅黑" w:cs="宋体" w:hint="eastAsia"/>
          <w:color w:val="000000"/>
          <w:spacing w:val="8"/>
          <w:kern w:val="0"/>
          <w:sz w:val="24"/>
          <w:szCs w:val="24"/>
          <w:lang w:bidi="mn-Mong-CN"/>
        </w:rPr>
        <w:t>单独评审出团队一等奖、二等奖、三等奖，不占用分赛区其他参赛方向名额。商业计划书专项赛初赛设团队一等奖、二等奖、三等奖，优秀指导老师奖以及优秀组织奖。初赛获得一等奖的部分参赛队获得决赛资格（按得分高低顺序排名），一等奖获奖比例及晋级决赛队伍比例根据报名情况确定。</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lastRenderedPageBreak/>
        <w:t>2. 全国总决赛中，技术竞赛设团队特等奖、一等奖、二等奖、三等奖；优秀指导教师奖；优秀组织奖；最佳论文奖；最佳答辩奖；企业专项奖等奖项。集成电路</w:t>
      </w:r>
      <w:proofErr w:type="gramStart"/>
      <w:r w:rsidRPr="00290395">
        <w:rPr>
          <w:rFonts w:ascii="微软雅黑" w:eastAsia="微软雅黑" w:hAnsi="微软雅黑" w:cs="宋体" w:hint="eastAsia"/>
          <w:color w:val="000000"/>
          <w:spacing w:val="8"/>
          <w:kern w:val="0"/>
          <w:sz w:val="24"/>
          <w:szCs w:val="24"/>
          <w:lang w:bidi="mn-Mong-CN"/>
        </w:rPr>
        <w:t>专业赛</w:t>
      </w:r>
      <w:proofErr w:type="gramEnd"/>
      <w:r w:rsidRPr="00290395">
        <w:rPr>
          <w:rFonts w:ascii="微软雅黑" w:eastAsia="微软雅黑" w:hAnsi="微软雅黑" w:cs="宋体" w:hint="eastAsia"/>
          <w:color w:val="000000"/>
          <w:spacing w:val="8"/>
          <w:kern w:val="0"/>
          <w:sz w:val="24"/>
          <w:szCs w:val="24"/>
          <w:lang w:bidi="mn-Mong-CN"/>
        </w:rPr>
        <w:t>单独设立对应奖项。商业计划书专项赛设团队一等奖、二等奖；优秀指导教师奖；优秀组织奖；最佳商业计划书奖；最佳答辩奖；优秀组织奖等奖项。</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3. 技术竞赛团队特等奖四名，其中三名取团队一等奖的前三名，其中一名为集成电路</w:t>
      </w:r>
      <w:proofErr w:type="gramStart"/>
      <w:r w:rsidRPr="00290395">
        <w:rPr>
          <w:rFonts w:ascii="微软雅黑" w:eastAsia="微软雅黑" w:hAnsi="微软雅黑" w:cs="宋体" w:hint="eastAsia"/>
          <w:color w:val="000000"/>
          <w:spacing w:val="8"/>
          <w:kern w:val="0"/>
          <w:sz w:val="24"/>
          <w:szCs w:val="24"/>
          <w:lang w:bidi="mn-Mong-CN"/>
        </w:rPr>
        <w:t>专业赛特设</w:t>
      </w:r>
      <w:proofErr w:type="gramEnd"/>
      <w:r w:rsidRPr="00290395">
        <w:rPr>
          <w:rFonts w:ascii="微软雅黑" w:eastAsia="微软雅黑" w:hAnsi="微软雅黑" w:cs="宋体" w:hint="eastAsia"/>
          <w:color w:val="000000"/>
          <w:spacing w:val="8"/>
          <w:kern w:val="0"/>
          <w:sz w:val="24"/>
          <w:szCs w:val="24"/>
          <w:lang w:bidi="mn-Mong-CN"/>
        </w:rPr>
        <w:t>；团队一等奖、二等奖、三等奖原则上分别按照进入决赛队伍的20%、35%、45%的比例评奖，集成电路</w:t>
      </w:r>
      <w:proofErr w:type="gramStart"/>
      <w:r w:rsidRPr="00290395">
        <w:rPr>
          <w:rFonts w:ascii="微软雅黑" w:eastAsia="微软雅黑" w:hAnsi="微软雅黑" w:cs="宋体" w:hint="eastAsia"/>
          <w:color w:val="000000"/>
          <w:spacing w:val="8"/>
          <w:kern w:val="0"/>
          <w:sz w:val="24"/>
          <w:szCs w:val="24"/>
          <w:lang w:bidi="mn-Mong-CN"/>
        </w:rPr>
        <w:t>专业赛</w:t>
      </w:r>
      <w:proofErr w:type="gramEnd"/>
      <w:r w:rsidRPr="00290395">
        <w:rPr>
          <w:rFonts w:ascii="微软雅黑" w:eastAsia="微软雅黑" w:hAnsi="微软雅黑" w:cs="宋体" w:hint="eastAsia"/>
          <w:color w:val="000000"/>
          <w:spacing w:val="8"/>
          <w:kern w:val="0"/>
          <w:sz w:val="24"/>
          <w:szCs w:val="24"/>
          <w:lang w:bidi="mn-Mong-CN"/>
        </w:rPr>
        <w:t>作品的获奖比例适当提高，不占用其他方向的获奖名额。具体数量和其他奖项由组委会根据参赛情况确定。</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4. 参赛队可同时获得团体奖项和企业专项奖。企业专项奖奖励由组委会和合作企业共同商定。</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5. 初赛和决赛各个奖项均由组委会统一颁发荣誉证书。</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p>
    <w:p w:rsidR="00290395" w:rsidRPr="00290395" w:rsidRDefault="00290395" w:rsidP="00290395">
      <w:pPr>
        <w:widowControl/>
        <w:shd w:val="clear" w:color="auto" w:fill="FFFFFF"/>
        <w:spacing w:line="240" w:lineRule="atLeast"/>
        <w:jc w:val="left"/>
        <w:rPr>
          <w:rFonts w:ascii="微软雅黑" w:eastAsia="微软雅黑" w:hAnsi="微软雅黑" w:cs="宋体" w:hint="eastAsia"/>
          <w:color w:val="000000"/>
          <w:spacing w:val="8"/>
          <w:kern w:val="0"/>
          <w:sz w:val="24"/>
          <w:szCs w:val="24"/>
          <w:lang w:bidi="mn-Mong-CN"/>
        </w:rPr>
      </w:pPr>
      <w:bookmarkStart w:id="7" w:name="_Toc383184808"/>
      <w:r w:rsidRPr="00290395">
        <w:rPr>
          <w:rFonts w:ascii="微软雅黑" w:eastAsia="微软雅黑" w:hAnsi="微软雅黑" w:cs="宋体" w:hint="eastAsia"/>
          <w:b/>
          <w:bCs/>
          <w:color w:val="000000"/>
          <w:spacing w:val="8"/>
          <w:kern w:val="0"/>
          <w:sz w:val="24"/>
          <w:szCs w:val="24"/>
          <w:lang w:bidi="mn-Mong-CN"/>
        </w:rPr>
        <w:t>十、时间及工作安排</w:t>
      </w:r>
    </w:p>
    <w:p w:rsidR="00290395" w:rsidRPr="00290395" w:rsidRDefault="00290395" w:rsidP="00290395">
      <w:pPr>
        <w:widowControl/>
        <w:shd w:val="clear" w:color="auto" w:fill="FFFFFF"/>
        <w:spacing w:line="240" w:lineRule="atLeast"/>
        <w:jc w:val="left"/>
        <w:rPr>
          <w:rFonts w:ascii="微软雅黑" w:eastAsia="微软雅黑" w:hAnsi="微软雅黑" w:cs="宋体" w:hint="eastAsia"/>
          <w:color w:val="000000"/>
          <w:spacing w:val="8"/>
          <w:kern w:val="0"/>
          <w:sz w:val="24"/>
          <w:szCs w:val="24"/>
          <w:lang w:bidi="mn-Mong-CN"/>
        </w:rPr>
      </w:pPr>
      <w:r w:rsidRPr="00290395">
        <w:rPr>
          <w:rFonts w:ascii="黑体" w:eastAsia="黑体" w:hAnsi="微软雅黑" w:cs="宋体"/>
          <w:b/>
          <w:bCs/>
          <w:noProof/>
          <w:color w:val="000000"/>
          <w:spacing w:val="8"/>
          <w:kern w:val="0"/>
          <w:sz w:val="24"/>
          <w:szCs w:val="24"/>
          <w:bdr w:val="none" w:sz="0" w:space="0" w:color="auto" w:frame="1"/>
          <w:lang w:bidi="mn-Mong-CN"/>
        </w:rPr>
        <w:drawing>
          <wp:inline distT="0" distB="0" distL="0" distR="0">
            <wp:extent cx="6391275" cy="1866900"/>
            <wp:effectExtent l="19050" t="0" r="9525" b="0"/>
            <wp:docPr id="3" name="图片 3" descr="http://www.gedc.net.cn/upload/20170316/148964468649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gedc.net.cn/upload/20170316/14896446864919.png"/>
                    <pic:cNvPicPr>
                      <a:picLocks noChangeAspect="1" noChangeArrowheads="1"/>
                    </pic:cNvPicPr>
                  </pic:nvPicPr>
                  <pic:blipFill>
                    <a:blip r:embed="rId8" cstate="print"/>
                    <a:srcRect/>
                    <a:stretch>
                      <a:fillRect/>
                    </a:stretch>
                  </pic:blipFill>
                  <pic:spPr bwMode="auto">
                    <a:xfrm>
                      <a:off x="0" y="0"/>
                      <a:ext cx="6391275" cy="1866900"/>
                    </a:xfrm>
                    <a:prstGeom prst="rect">
                      <a:avLst/>
                    </a:prstGeom>
                    <a:noFill/>
                    <a:ln w="9525">
                      <a:noFill/>
                      <a:miter lim="800000"/>
                      <a:headEnd/>
                      <a:tailEnd/>
                    </a:ln>
                  </pic:spPr>
                </pic:pic>
              </a:graphicData>
            </a:graphic>
          </wp:inline>
        </w:drawing>
      </w:r>
      <w:bookmarkEnd w:id="7"/>
    </w:p>
    <w:p w:rsidR="00290395" w:rsidRPr="00290395" w:rsidRDefault="00290395" w:rsidP="00290395">
      <w:pPr>
        <w:widowControl/>
        <w:shd w:val="clear" w:color="auto" w:fill="FFFFFF"/>
        <w:spacing w:before="64" w:after="64" w:line="240" w:lineRule="atLeast"/>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b/>
          <w:bCs/>
          <w:color w:val="000000"/>
          <w:spacing w:val="8"/>
          <w:kern w:val="0"/>
          <w:sz w:val="24"/>
          <w:szCs w:val="24"/>
          <w:lang w:bidi="mn-Mong-CN"/>
        </w:rPr>
        <w:t>十一、其它</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lastRenderedPageBreak/>
        <w:t>1. 决赛期间，参赛队餐费由组委会负责，住宿费、差旅费等其它费用自理。</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2. 不能组队参加本届竞赛的单位可以派员进行观摩，每个单位可派1-2 名代表，并于2017年6月20日前将观摩回执发送至分赛区执委会。观摩人员交通费和住宿费用自理，承办单位将提供有关方便。</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3. 竞赛网站自2017年3月15日开始接受报名，报名及作品上传截止时间为2017年6 月20 日（各分赛区若有特殊情况，将在网站上另行通知）。请于截止时间前登陆</w:t>
      </w:r>
      <w:proofErr w:type="gramStart"/>
      <w:r w:rsidRPr="00290395">
        <w:rPr>
          <w:rFonts w:ascii="微软雅黑" w:eastAsia="微软雅黑" w:hAnsi="微软雅黑" w:cs="宋体" w:hint="eastAsia"/>
          <w:color w:val="000000"/>
          <w:spacing w:val="8"/>
          <w:kern w:val="0"/>
          <w:sz w:val="24"/>
          <w:szCs w:val="24"/>
          <w:lang w:bidi="mn-Mong-CN"/>
        </w:rPr>
        <w:t>竞赛官网完成</w:t>
      </w:r>
      <w:proofErr w:type="gramEnd"/>
      <w:r w:rsidRPr="00290395">
        <w:rPr>
          <w:rFonts w:ascii="微软雅黑" w:eastAsia="微软雅黑" w:hAnsi="微软雅黑" w:cs="宋体" w:hint="eastAsia"/>
          <w:color w:val="000000"/>
          <w:spacing w:val="8"/>
          <w:kern w:val="0"/>
          <w:sz w:val="24"/>
          <w:szCs w:val="24"/>
          <w:lang w:bidi="mn-Mong-CN"/>
        </w:rPr>
        <w:t>报名流程，并上传作品下载代码。</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4. 如网上注册报名无法正常进行，可在网站上下载报名表，填写纸质报名表，加盖参赛单位公章（研究生院或学院公章），并有负责人签名。将签字盖章的报名表扫描件发送至组委会邮箱cieeda@163.com，得到组委会回复后即可完成报名流程。</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5. 进入决赛的参赛队必须至少配备</w:t>
      </w:r>
      <w:proofErr w:type="gramStart"/>
      <w:r w:rsidRPr="00290395">
        <w:rPr>
          <w:rFonts w:ascii="微软雅黑" w:eastAsia="微软雅黑" w:hAnsi="微软雅黑" w:cs="宋体" w:hint="eastAsia"/>
          <w:color w:val="000000"/>
          <w:spacing w:val="8"/>
          <w:kern w:val="0"/>
          <w:sz w:val="24"/>
          <w:szCs w:val="24"/>
          <w:lang w:bidi="mn-Mong-CN"/>
        </w:rPr>
        <w:t>一台笔记型计算机</w:t>
      </w:r>
      <w:proofErr w:type="gramEnd"/>
      <w:r w:rsidRPr="00290395">
        <w:rPr>
          <w:rFonts w:ascii="微软雅黑" w:eastAsia="微软雅黑" w:hAnsi="微软雅黑" w:cs="宋体" w:hint="eastAsia"/>
          <w:color w:val="000000"/>
          <w:spacing w:val="8"/>
          <w:kern w:val="0"/>
          <w:sz w:val="24"/>
          <w:szCs w:val="24"/>
          <w:lang w:bidi="mn-Mong-CN"/>
        </w:rPr>
        <w:t>，安装好参赛所需的软件系统及应用软件。</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6. 决赛阶段作品答辩的具体时间、具体地点将于报到后另行通知。</w:t>
      </w:r>
    </w:p>
    <w:p w:rsidR="00290395" w:rsidRPr="00290395" w:rsidRDefault="00290395" w:rsidP="00290395">
      <w:pPr>
        <w:widowControl/>
        <w:shd w:val="clear" w:color="auto" w:fill="FFFFFF"/>
        <w:spacing w:before="80" w:after="80" w:line="240" w:lineRule="atLeast"/>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b/>
          <w:bCs/>
          <w:color w:val="000000"/>
          <w:spacing w:val="8"/>
          <w:kern w:val="0"/>
          <w:sz w:val="24"/>
          <w:szCs w:val="24"/>
          <w:lang w:bidi="mn-Mong-CN"/>
        </w:rPr>
        <w:t>十二、竞赛组委会联系方式：</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联系人：何文丹　　联系电话：010-68273817</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官方</w:t>
      </w:r>
      <w:proofErr w:type="gramStart"/>
      <w:r w:rsidRPr="00290395">
        <w:rPr>
          <w:rFonts w:ascii="微软雅黑" w:eastAsia="微软雅黑" w:hAnsi="微软雅黑" w:cs="宋体" w:hint="eastAsia"/>
          <w:color w:val="000000"/>
          <w:spacing w:val="8"/>
          <w:kern w:val="0"/>
          <w:sz w:val="24"/>
          <w:szCs w:val="24"/>
          <w:lang w:bidi="mn-Mong-CN"/>
        </w:rPr>
        <w:t>微博名</w:t>
      </w:r>
      <w:proofErr w:type="gramEnd"/>
      <w:r w:rsidRPr="00290395">
        <w:rPr>
          <w:rFonts w:ascii="微软雅黑" w:eastAsia="微软雅黑" w:hAnsi="微软雅黑" w:cs="宋体" w:hint="eastAsia"/>
          <w:color w:val="000000"/>
          <w:spacing w:val="8"/>
          <w:kern w:val="0"/>
          <w:sz w:val="24"/>
          <w:szCs w:val="24"/>
          <w:lang w:bidi="mn-Mong-CN"/>
        </w:rPr>
        <w:t>：中国研究生电子设计竞赛</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官方微信号：</w:t>
      </w:r>
      <w:proofErr w:type="spellStart"/>
      <w:proofErr w:type="gramStart"/>
      <w:r w:rsidRPr="00290395">
        <w:rPr>
          <w:rFonts w:ascii="微软雅黑" w:eastAsia="微软雅黑" w:hAnsi="微软雅黑" w:cs="宋体" w:hint="eastAsia"/>
          <w:color w:val="000000"/>
          <w:spacing w:val="8"/>
          <w:kern w:val="0"/>
          <w:sz w:val="24"/>
          <w:szCs w:val="24"/>
          <w:lang w:bidi="mn-Mong-CN"/>
        </w:rPr>
        <w:t>cieeda</w:t>
      </w:r>
      <w:proofErr w:type="spellEnd"/>
      <w:proofErr w:type="gramEnd"/>
    </w:p>
    <w:p w:rsidR="00290395" w:rsidRPr="00290395" w:rsidRDefault="00290395" w:rsidP="00290395">
      <w:pPr>
        <w:widowControl/>
        <w:shd w:val="clear" w:color="auto" w:fill="FFFFFF"/>
        <w:spacing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组委会邮箱：</w:t>
      </w:r>
      <w:hyperlink r:id="rId9" w:history="1">
        <w:r w:rsidRPr="00290395">
          <w:rPr>
            <w:rFonts w:ascii="微软雅黑" w:eastAsia="微软雅黑" w:hAnsi="微软雅黑" w:cs="宋体" w:hint="eastAsia"/>
            <w:color w:val="000000"/>
            <w:spacing w:val="8"/>
            <w:kern w:val="0"/>
            <w:sz w:val="24"/>
            <w:szCs w:val="24"/>
            <w:lang w:bidi="mn-Mong-CN"/>
          </w:rPr>
          <w:t>cieeda@163.com</w:t>
        </w:r>
      </w:hyperlink>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lastRenderedPageBreak/>
        <w:t>通讯地址：北京市海淀区玉渊潭南路普惠南里13号楼</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                                                                              第十二届中国研究生电子设计竞赛组委会</w:t>
      </w:r>
    </w:p>
    <w:p w:rsidR="00290395" w:rsidRPr="00290395" w:rsidRDefault="00290395" w:rsidP="00290395">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290395">
        <w:rPr>
          <w:rFonts w:ascii="微软雅黑" w:eastAsia="微软雅黑" w:hAnsi="微软雅黑" w:cs="宋体" w:hint="eastAsia"/>
          <w:color w:val="000000"/>
          <w:spacing w:val="8"/>
          <w:kern w:val="0"/>
          <w:sz w:val="24"/>
          <w:szCs w:val="24"/>
          <w:lang w:bidi="mn-Mong-CN"/>
        </w:rPr>
        <w:t>                                                                                                 2017年3月10日</w:t>
      </w:r>
    </w:p>
    <w:p w:rsidR="00DE69D4" w:rsidRPr="00290395" w:rsidRDefault="00DE69D4">
      <w:pPr>
        <w:rPr>
          <w:sz w:val="24"/>
          <w:szCs w:val="24"/>
        </w:rPr>
      </w:pPr>
    </w:p>
    <w:sectPr w:rsidR="00DE69D4" w:rsidRPr="00290395" w:rsidSect="00DE69D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650E" w:rsidRDefault="00C1650E" w:rsidP="00290395">
      <w:r>
        <w:separator/>
      </w:r>
    </w:p>
  </w:endnote>
  <w:endnote w:type="continuationSeparator" w:id="0">
    <w:p w:rsidR="00C1650E" w:rsidRDefault="00C1650E" w:rsidP="0029039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Mongolian Baiti">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650E" w:rsidRDefault="00C1650E" w:rsidP="00290395">
      <w:r>
        <w:separator/>
      </w:r>
    </w:p>
  </w:footnote>
  <w:footnote w:type="continuationSeparator" w:id="0">
    <w:p w:rsidR="00C1650E" w:rsidRDefault="00C1650E" w:rsidP="0029039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90395"/>
    <w:rsid w:val="00290395"/>
    <w:rsid w:val="00816023"/>
    <w:rsid w:val="00C1650E"/>
    <w:rsid w:val="00DE69D4"/>
  </w:rsids>
  <m:mathPr>
    <m:mathFont m:val="Cambria Math"/>
    <m:brkBin m:val="before"/>
    <m:brkBinSub m:val="--"/>
    <m:smallFrac m:val="off"/>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9D4"/>
    <w:pPr>
      <w:widowControl w:val="0"/>
      <w:jc w:val="both"/>
    </w:pPr>
  </w:style>
  <w:style w:type="paragraph" w:styleId="3">
    <w:name w:val="heading 3"/>
    <w:basedOn w:val="a"/>
    <w:link w:val="3Char"/>
    <w:uiPriority w:val="9"/>
    <w:qFormat/>
    <w:rsid w:val="00290395"/>
    <w:pPr>
      <w:widowControl/>
      <w:spacing w:before="100" w:beforeAutospacing="1" w:after="100" w:afterAutospacing="1"/>
      <w:jc w:val="left"/>
      <w:outlineLvl w:val="2"/>
    </w:pPr>
    <w:rPr>
      <w:rFonts w:ascii="宋体" w:eastAsia="宋体" w:hAnsi="宋体" w:cs="宋体"/>
      <w:b/>
      <w:bCs/>
      <w:kern w:val="0"/>
      <w:sz w:val="27"/>
      <w:szCs w:val="27"/>
      <w:lang w:bidi="mn-Mong-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9039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90395"/>
    <w:rPr>
      <w:sz w:val="18"/>
      <w:szCs w:val="18"/>
    </w:rPr>
  </w:style>
  <w:style w:type="paragraph" w:styleId="a4">
    <w:name w:val="footer"/>
    <w:basedOn w:val="a"/>
    <w:link w:val="Char0"/>
    <w:uiPriority w:val="99"/>
    <w:semiHidden/>
    <w:unhideWhenUsed/>
    <w:rsid w:val="0029039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90395"/>
    <w:rPr>
      <w:sz w:val="18"/>
      <w:szCs w:val="18"/>
    </w:rPr>
  </w:style>
  <w:style w:type="character" w:customStyle="1" w:styleId="3Char">
    <w:name w:val="标题 3 Char"/>
    <w:basedOn w:val="a0"/>
    <w:link w:val="3"/>
    <w:uiPriority w:val="9"/>
    <w:rsid w:val="00290395"/>
    <w:rPr>
      <w:rFonts w:ascii="宋体" w:eastAsia="宋体" w:hAnsi="宋体" w:cs="宋体"/>
      <w:b/>
      <w:bCs/>
      <w:kern w:val="0"/>
      <w:sz w:val="27"/>
      <w:szCs w:val="27"/>
      <w:lang w:bidi="mn-Mong-CN"/>
    </w:rPr>
  </w:style>
  <w:style w:type="paragraph" w:styleId="a5">
    <w:name w:val="Normal (Web)"/>
    <w:basedOn w:val="a"/>
    <w:uiPriority w:val="99"/>
    <w:semiHidden/>
    <w:unhideWhenUsed/>
    <w:rsid w:val="00290395"/>
    <w:pPr>
      <w:widowControl/>
      <w:spacing w:before="100" w:beforeAutospacing="1" w:after="100" w:afterAutospacing="1"/>
      <w:jc w:val="left"/>
    </w:pPr>
    <w:rPr>
      <w:rFonts w:ascii="宋体" w:eastAsia="宋体" w:hAnsi="宋体" w:cs="宋体"/>
      <w:kern w:val="0"/>
      <w:sz w:val="24"/>
      <w:szCs w:val="24"/>
      <w:lang w:bidi="mn-Mong-CN"/>
    </w:rPr>
  </w:style>
  <w:style w:type="character" w:styleId="a6">
    <w:name w:val="Strong"/>
    <w:basedOn w:val="a0"/>
    <w:uiPriority w:val="22"/>
    <w:qFormat/>
    <w:rsid w:val="00290395"/>
    <w:rPr>
      <w:b/>
      <w:bCs/>
    </w:rPr>
  </w:style>
  <w:style w:type="character" w:customStyle="1" w:styleId="apple-converted-space">
    <w:name w:val="apple-converted-space"/>
    <w:basedOn w:val="a0"/>
    <w:rsid w:val="00290395"/>
  </w:style>
  <w:style w:type="character" w:styleId="a7">
    <w:name w:val="Hyperlink"/>
    <w:basedOn w:val="a0"/>
    <w:uiPriority w:val="99"/>
    <w:semiHidden/>
    <w:unhideWhenUsed/>
    <w:rsid w:val="00290395"/>
    <w:rPr>
      <w:color w:val="0000FF"/>
      <w:u w:val="single"/>
    </w:rPr>
  </w:style>
  <w:style w:type="paragraph" w:styleId="a8">
    <w:name w:val="Balloon Text"/>
    <w:basedOn w:val="a"/>
    <w:link w:val="Char1"/>
    <w:uiPriority w:val="99"/>
    <w:semiHidden/>
    <w:unhideWhenUsed/>
    <w:rsid w:val="00290395"/>
    <w:rPr>
      <w:sz w:val="18"/>
      <w:szCs w:val="18"/>
    </w:rPr>
  </w:style>
  <w:style w:type="character" w:customStyle="1" w:styleId="Char1">
    <w:name w:val="批注框文本 Char"/>
    <w:basedOn w:val="a0"/>
    <w:link w:val="a8"/>
    <w:uiPriority w:val="99"/>
    <w:semiHidden/>
    <w:rsid w:val="00290395"/>
    <w:rPr>
      <w:sz w:val="18"/>
      <w:szCs w:val="18"/>
    </w:rPr>
  </w:style>
</w:styles>
</file>

<file path=word/webSettings.xml><?xml version="1.0" encoding="utf-8"?>
<w:webSettings xmlns:r="http://schemas.openxmlformats.org/officeDocument/2006/relationships" xmlns:w="http://schemas.openxmlformats.org/wordprocessingml/2006/main">
  <w:divs>
    <w:div w:id="164746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legendbee@126.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839</Words>
  <Characters>4784</Characters>
  <Application>Microsoft Office Word</Application>
  <DocSecurity>0</DocSecurity>
  <Lines>39</Lines>
  <Paragraphs>11</Paragraphs>
  <ScaleCrop>false</ScaleCrop>
  <Company>微软公司</Company>
  <LinksUpToDate>false</LinksUpToDate>
  <CharactersWithSpaces>5612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4</cp:revision>
  <dcterms:created xsi:type="dcterms:W3CDTF">2017-04-21T00:59:00Z</dcterms:created>
  <dcterms:modified xsi:type="dcterms:W3CDTF">2017-04-21T01:00:00Z</dcterms:modified>
</cp:coreProperties>
</file>