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78" w:lineRule="exact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pStyle w:val="4"/>
        <w:spacing w:before="0" w:after="0" w:line="578" w:lineRule="exact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南京航空航天大学</w:t>
      </w:r>
      <w:bookmarkStart w:id="0" w:name="_Hlk74058943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文明宿舍创建细则</w:t>
      </w:r>
      <w:bookmarkEnd w:id="0"/>
    </w:p>
    <w:p>
      <w:pPr>
        <w:adjustRightInd w:val="0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为深入贯彻习近平新时代中国特色社会主义思想，培育和践行社会主义核心价值观，深入推进学校精神文明建设工作，巩固文明校园创建成果，根据</w:t>
      </w:r>
      <w:bookmarkStart w:id="1" w:name="_Hlk72139875"/>
      <w:r>
        <w:rPr>
          <w:rFonts w:hint="eastAsia" w:ascii="仿宋_GB2312" w:hAnsi="仿宋_GB2312" w:eastAsia="仿宋_GB2312" w:cs="仿宋_GB2312"/>
          <w:sz w:val="32"/>
          <w:szCs w:val="32"/>
        </w:rPr>
        <w:t>《南京航空航天大学文明集体创建管理办法》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制定文明宿舍创建细则。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一、创建范围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全体学生宿舍。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二、创建名额</w:t>
      </w:r>
    </w:p>
    <w:p>
      <w:pPr>
        <w:snapToGrid w:val="0"/>
        <w:spacing w:line="578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本科生文明宿舍包括优秀宿舍、标兵宿舍两类，本科生优秀宿舍名额不超过学校总数的20%；标兵宿舍名额为18个。</w:t>
      </w:r>
      <w:r>
        <w:rPr>
          <w:rFonts w:hint="eastAsia" w:ascii="仿宋_GB2312" w:eastAsia="仿宋_GB2312"/>
          <w:sz w:val="32"/>
          <w:szCs w:val="32"/>
        </w:rPr>
        <w:t>研究生文明宿舍创建</w:t>
      </w:r>
      <w:r>
        <w:rPr>
          <w:rFonts w:ascii="仿宋_GB2312" w:eastAsia="仿宋_GB2312"/>
          <w:sz w:val="32"/>
          <w:szCs w:val="32"/>
        </w:rPr>
        <w:t>立项名额最多</w:t>
      </w:r>
      <w:r>
        <w:rPr>
          <w:rFonts w:hint="eastAsia" w:ascii="仿宋_GB2312" w:eastAsia="仿宋_GB2312"/>
          <w:sz w:val="32"/>
          <w:szCs w:val="32"/>
        </w:rPr>
        <w:t>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0个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具体名额分布按照当年申报和评选的情况而定。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三、评选机构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校级评委会</w:t>
      </w:r>
      <w:r>
        <w:rPr>
          <w:rFonts w:ascii="仿宋_GB2312" w:hAnsi="仿宋_GB2312" w:eastAsia="仿宋_GB2312" w:cs="仿宋_GB2312"/>
          <w:bCs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组织部</w:t>
      </w:r>
      <w:r>
        <w:rPr>
          <w:rFonts w:ascii="仿宋_GB2312" w:hAnsi="仿宋_GB2312" w:eastAsia="仿宋_GB2312" w:cs="仿宋_GB2312"/>
          <w:bCs/>
          <w:sz w:val="32"/>
          <w:szCs w:val="32"/>
        </w:rPr>
        <w:t>、宣传部、人事处、教务处、学生处、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研工部</w:t>
      </w:r>
      <w:r>
        <w:rPr>
          <w:rFonts w:ascii="仿宋_GB2312" w:hAnsi="仿宋_GB2312" w:eastAsia="仿宋_GB2312" w:cs="仿宋_GB2312"/>
          <w:bCs/>
          <w:sz w:val="32"/>
          <w:szCs w:val="32"/>
        </w:rPr>
        <w:t>、校团委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</w:t>
      </w:r>
      <w:r>
        <w:rPr>
          <w:rFonts w:ascii="仿宋_GB2312" w:hAnsi="仿宋_GB2312" w:eastAsia="仿宋_GB2312" w:cs="仿宋_GB2312"/>
          <w:bCs/>
          <w:sz w:val="32"/>
          <w:szCs w:val="32"/>
        </w:rPr>
        <w:t>相关职能部处领导，校外嘉宾，学生代表组成；院级评委会由学院领导、辅导员代表、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班主任</w:t>
      </w:r>
      <w:r>
        <w:rPr>
          <w:rFonts w:ascii="仿宋_GB2312" w:hAnsi="仿宋_GB2312" w:eastAsia="仿宋_GB2312" w:cs="仿宋_GB2312"/>
          <w:bCs/>
          <w:sz w:val="32"/>
          <w:szCs w:val="32"/>
        </w:rPr>
        <w:t>代表、导师代表、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学生</w:t>
      </w:r>
      <w:r>
        <w:rPr>
          <w:rFonts w:ascii="仿宋_GB2312" w:hAnsi="仿宋_GB2312" w:eastAsia="仿宋_GB2312" w:cs="仿宋_GB2312"/>
          <w:bCs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</w:t>
      </w:r>
      <w:r>
        <w:rPr>
          <w:rFonts w:ascii="仿宋_GB2312" w:hAnsi="仿宋_GB2312" w:eastAsia="仿宋_GB2312" w:cs="仿宋_GB2312"/>
          <w:bCs/>
          <w:sz w:val="32"/>
          <w:szCs w:val="32"/>
        </w:rPr>
        <w:t>组成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四、创建标准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（一）宿舍成员团结友爱，共同进步，有健康积极的宿舍文化，遵守学校宿舍住宿管理规定，宿舍成员均无违反校规校纪行为。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（二）内务卫生状况优良，学习氛围浓郁、宿舍同学有较强的团队意识和合作精神，能够在文明校园创建中充分发挥模范引领作用。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（三）宿舍学习氛围浓厚，成绩优秀。当学年获得校优秀学生奖学金、学业奖学金、三好学生、优秀团员、优秀学生干部或优秀团干部等荣誉的宿舍本科生人数比例，申报“优秀宿舍”需达</w:t>
      </w:r>
      <w:r>
        <w:rPr>
          <w:rFonts w:ascii="仿宋_GB2312" w:hAnsi="仿宋_GB2312" w:eastAsia="仿宋_GB2312" w:cs="仿宋_GB2312"/>
          <w:sz w:val="32"/>
          <w:szCs w:val="32"/>
        </w:rPr>
        <w:t>50%及以上，申报“标兵宿舍”需达75%及以上。当学年获得研究生国家奖学金、研究生特别奖学金、三好研究生、优秀研究生干部、社会活动先进个人、科研创新先进个人、优秀团干、优秀团员等荣誉的宿舍研究生人数比例，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报“研究生文明宿舍”需达50%</w:t>
      </w:r>
      <w:r>
        <w:rPr>
          <w:rFonts w:ascii="仿宋_GB2312" w:hAnsi="仿宋_GB2312" w:eastAsia="仿宋_GB2312" w:cs="仿宋_GB2312"/>
          <w:sz w:val="32"/>
          <w:szCs w:val="32"/>
        </w:rPr>
        <w:t>及以上。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五、评选程序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优秀宿舍由各学院在集体自主申报基础上评审确定；标兵宿舍评选在学院推荐基础上由学校公开答辩评审确定。研究生文明宿舍由各学院在集体自主申报基础上评审确定。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六、复评程序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按照《南京航空航天大学文明</w:t>
      </w:r>
      <w:r>
        <w:rPr>
          <w:rFonts w:hint="eastAsia" w:ascii="仿宋_GB2312" w:hAnsi="仿宋_GB2312" w:eastAsia="仿宋_GB2312" w:cs="仿宋_GB2312"/>
          <w:sz w:val="32"/>
          <w:szCs w:val="32"/>
        </w:rPr>
        <w:t>宿舍创建细则</w:t>
      </w:r>
      <w:r>
        <w:rPr>
          <w:rFonts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每年对获评过文明称号的宿舍进行复评复核。</w:t>
      </w:r>
    </w:p>
    <w:p>
      <w:pPr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本创建细则由学生工作处、</w:t>
      </w:r>
      <w:r>
        <w:rPr>
          <w:rFonts w:ascii="仿宋_GB2312" w:hAnsi="仿宋_GB2312" w:eastAsia="仿宋_GB2312" w:cs="仿宋_GB2312"/>
          <w:sz w:val="32"/>
          <w:szCs w:val="32"/>
        </w:rPr>
        <w:t>党委研究生工作部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>
      <w:pPr>
        <w:snapToGrid w:val="0"/>
        <w:spacing w:line="560" w:lineRule="exact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p>
      <w:pPr>
        <w:snapToGrid w:val="0"/>
        <w:spacing w:line="560" w:lineRule="exact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914F8"/>
    <w:rsid w:val="000F22AE"/>
    <w:rsid w:val="00377D0C"/>
    <w:rsid w:val="003E231B"/>
    <w:rsid w:val="004D1D5B"/>
    <w:rsid w:val="004F7426"/>
    <w:rsid w:val="00541323"/>
    <w:rsid w:val="005A09E2"/>
    <w:rsid w:val="00653E7A"/>
    <w:rsid w:val="006879A5"/>
    <w:rsid w:val="009F5863"/>
    <w:rsid w:val="009F769F"/>
    <w:rsid w:val="00A163ED"/>
    <w:rsid w:val="00AF1859"/>
    <w:rsid w:val="00B140AF"/>
    <w:rsid w:val="00B8560A"/>
    <w:rsid w:val="00C258CD"/>
    <w:rsid w:val="00C860E1"/>
    <w:rsid w:val="00E10AB9"/>
    <w:rsid w:val="00EE6DB4"/>
    <w:rsid w:val="00F704FB"/>
    <w:rsid w:val="00FA1BF0"/>
    <w:rsid w:val="108914F8"/>
    <w:rsid w:val="66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192</Words>
  <Characters>1096</Characters>
  <Lines>9</Lines>
  <Paragraphs>2</Paragraphs>
  <TotalTime>37</TotalTime>
  <ScaleCrop>false</ScaleCrop>
  <LinksUpToDate>false</LinksUpToDate>
  <CharactersWithSpaces>1286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2021-06-08T09:54:00Z</dcterms:created>
  <dc:creator>思辰</dc:creator>
  <cp:lastModifiedBy>徐艳惠</cp:lastModifiedBy>
  <dcterms:modified xsi:type="dcterms:W3CDTF">2021-11-11T03:30:04Z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7C174C3FF76D46EF9BDA0E4A6123B547</vt:lpwstr>
  </property>
</Properties>
</file>