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宋体" w:eastAsia="仿宋_GB2312" w:cs="宋体"/>
          <w:b/>
          <w:bCs/>
          <w:color w:val="3F3F3F"/>
          <w:sz w:val="28"/>
          <w:szCs w:val="28"/>
          <w:lang w:val="en-US" w:eastAsia="zh-CN" w:bidi="ar"/>
        </w:rPr>
      </w:pPr>
      <w:r>
        <w:rPr>
          <w:rFonts w:hint="eastAsia" w:ascii="仿宋_GB2312" w:hAnsi="宋体" w:eastAsia="仿宋_GB2312" w:cs="宋体"/>
          <w:b/>
          <w:bCs/>
          <w:color w:val="3F3F3F"/>
          <w:sz w:val="28"/>
          <w:szCs w:val="28"/>
          <w:lang w:val="en-US" w:eastAsia="zh-CN" w:bidi="ar"/>
        </w:rPr>
        <w:t>研究生创新基地（实验室）开放基金结题项目清单</w:t>
      </w:r>
    </w:p>
    <w:tbl>
      <w:tblPr>
        <w:tblStyle w:val="4"/>
        <w:tblW w:w="9562" w:type="dxa"/>
        <w:jc w:val="center"/>
        <w:tblInd w:w="-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0"/>
        <w:gridCol w:w="1125"/>
        <w:gridCol w:w="1335"/>
        <w:gridCol w:w="780"/>
        <w:gridCol w:w="4147"/>
        <w:gridCol w:w="16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负责人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学号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学院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娄成树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SX1501114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小型精密驱动平台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王策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SX1501206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新构型倾转四旋翼飞行器相关技术研究与应用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kfjj20160103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宋翌蕾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SX1501017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考虑大气层结稳定性的风力机尾流数值模拟研究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黎明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SX1501141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基于压电组件的振动主动控制系统设计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kfjj20160106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周利睿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SX1501171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自净功能路面结构设计和性能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kfjj20160107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吴成浩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SX1501170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PCCP管芯用高性能自密实混凝土的内部匀质性与表观质量研究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kfjj20160108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李贇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SX1501205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基于压电纤维驱动的后缘小翼的研究与设计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kfjj20160109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桂敬能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SX1501152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钛石膏基复合胶凝材料的改性研究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kfjj20160112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张航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SX1501204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飞机典型结构可靠性设计及灵敏度分析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kfjj20160113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SX1502023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基于复杂主次流掺混条件下的叶栅内部流场研究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kfjj20160202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杜宇飞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SZ1502040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氧气浓度对陶瓷基复合材料氧化试验及预测方法的影响研究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kfjj20160203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王云飞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SX1502118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串联式TBCC进气道模态转换试验模拟器研究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kfjj20160204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朱小龙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SZ1502021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动力电池新型散热系统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kfjj20160205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郑星文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SX1502037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中低温磁流体发电系统气液两相流数值模拟与实验验证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刘明磊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SX1502099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超燃冲压发动机实时仿真平台开发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kfjj20160212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常亚宁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SX1502102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金属基复合材料偏轴拉伸性能测试与损伤机理研究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kfjj20160213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曹启威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SX1502123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基于干扰观测器的微型电液位置伺服系统鲁棒控制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kfjj20160214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张文浩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SZ1502058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四轮独立轮控电动轮汽车稳定性集成控制研究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kfjj20160215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冯玉朋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SZ1502062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基于双特征点提取的视觉里程计匹配算法研究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kfjj20160216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孙浩浩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SX1503028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基于磁悬浮力触觉再现系统研究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kfjj20160301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邓帅博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SX1503031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</w:t>
            </w:r>
            <w:r>
              <w:rPr>
                <w:rFonts w:ascii="Georgia" w:hAnsi="Georgia" w:eastAsia="Georgia" w:cs="Georgia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AS3415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的</w:t>
            </w:r>
            <w:r>
              <w:rPr>
                <w:rFonts w:ascii="Georgia" w:hAnsi="Georgia" w:eastAsia="Georgia" w:cs="Georgia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ANC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主动降噪耳机设计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kfjj20160304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邵力为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SX1503008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航空功率变换器自主健康预报技术及实验研究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kfjj20160305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林娅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SX1503019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航空蓄电池在线健康状态评估方法研究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kfjj20160306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高欣欣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SX1503071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  <w:r>
              <w:rPr>
                <w:rFonts w:ascii="Georgia" w:hAnsi="Georgia" w:eastAsia="Georgia" w:cs="Georgia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多导体</w:t>
            </w:r>
            <w:r>
              <w:rPr>
                <w:rFonts w:ascii="Georgia" w:hAnsi="Georgia" w:eastAsia="Georgia" w:cs="Georgia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耦合传输线理论及其应用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kfjj20160308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娄千层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SX1503070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电动汽车线缆系统中电磁串扰的抑制技术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kfjj20160310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朱琳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SZ1503053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多相逆变器非正弦驱动调制技术研究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kfjj20160312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杨喻茸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SX1503180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基于视觉信息引导的舰载无人机着舰技术研究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kfjj20160316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SX1503204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无人机编队协同任务规划与队形控制技术研究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kfjj20160318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包胜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SX1503143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基于气动模型的微小型飞行器室内智能导航技术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kfjj20160319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万众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SX1503194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基于视觉避障的微小型飞行器自主导航关键技术研究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kfjj20160320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张子豪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SX1503213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基于激光阵列的舰载无人机自动着舰系统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kfjj20160321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李蔚蓝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SX1503125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异类操纵量的控制分配在飞行器中的应用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kfjj20160322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彭晓光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SX1503172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上肢静脉与轮廓生物特征的融合识别研究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kfjj20160324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罗威林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SX1503173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无人直升机视觉着降关键技术研究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kfjj20160325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SX1504064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</w:t>
            </w:r>
            <w:r>
              <w:rPr>
                <w:rFonts w:ascii="Georgia" w:hAnsi="Georgia" w:eastAsia="Georgia" w:cs="Georgia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SVD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的舰船成像转动矢量估计方法研究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kfjj20160402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李子楷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SX1504025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无电解电容的变频驱动系统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kfjj20160403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孙洁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SX1504082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</w:t>
            </w:r>
            <w:r>
              <w:rPr>
                <w:rFonts w:ascii="Georgia" w:hAnsi="Georgia" w:eastAsia="Georgia" w:cs="Georgia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subDE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算法的四维机载天线阵的副瓣抑制研究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kfjj20160404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江烨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SX1504060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双基前视</w:t>
            </w:r>
            <w:r>
              <w:rPr>
                <w:rFonts w:ascii="Georgia" w:hAnsi="Georgia" w:eastAsia="Georgia" w:cs="Georgia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SAR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目标定位技术研究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kfjj20160405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张柳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SX1504016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高性能的十进制乘法器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kfjj20160407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张涛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SX1504098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基于广义</w:t>
            </w:r>
            <w:r>
              <w:rPr>
                <w:rFonts w:ascii="Georgia" w:hAnsi="Georgia" w:eastAsia="Georgia" w:cs="Georgia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Chebyshev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滤波器综合的滤波天线一体化设计研究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kfjj20160408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操天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SX1504023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非精确定点乘法器的研究与设计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kfjj20160410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胡续俊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SX1504073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复杂场景</w:t>
            </w:r>
            <w:r>
              <w:rPr>
                <w:rFonts w:ascii="Georgia" w:hAnsi="Georgia" w:eastAsia="Georgia" w:cs="Georgia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MIMO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中继系统建模及功率优化技术研究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kfjj20160412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岳怡然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SZ1504017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基于微局部分析的窄带雷达动目标聚焦技术研究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kfjj20160413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高星鹏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SX1505028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钛合金箔材精密电阻微焊接研究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kfjj20160501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凌顺志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SX1505042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基于亲水性固结磨料技术的石英玻璃的高效低损伤加工机理及工艺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kfjj20160502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吴金鑫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SX1505047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基于非线性吸收和折射的宽波段激光限幅器的设计与制作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kfjj20160503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杨振文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SX1505050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钛合金菱形格栅孔振动进给电解加工技术基础研究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kfjj20160504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黄鑫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SX1505055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基于泰森多边形分割的多晶CBN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磨粒自锐机理研究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kfjj20160505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晏超仁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SX1505057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碳纤维增强复合材料铣削加工工艺研究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kfjj20160506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马庭田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SX1505076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基于3D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视觉机器人搬运系统的多运动零件的识别追踪和抓取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kfjj20160507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崔恒斌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SX1505099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磁悬浮流体机械叶尖间隙的鲁棒控制防喘研究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kfjj20160509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司佩强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SX1505129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顶锻式摩擦塞焊热力耦合数值模拟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kfjj20160510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杨阳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SX1505137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油气润滑主轴轴承寿命影响因素研究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kfjj20160511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时均浩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SX1505152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沟道特性对μDMFC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气液输运影响研究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kfjj20160513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王华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SX1505201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叠层材料振动制孔技术研究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kfjj20160514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霍波波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SZ1505037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波箔气体轴承高性能涂层关键技术研究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kfjj20160515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崔炜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SZ1505038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亲疏复合织构化刀具的减摩性研究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kfjj20160516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谢小明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SZ1505051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复材叠层构件的多参量刀具磨破损状态监测数据采集系统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kfjj20160517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刘超杰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SZ1505062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颗粒增强钛基复合材料高效深切磨削及损伤控制研究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kfjj20160519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SZ1505074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双转盘偏心槽固结磨料研抛硬质合金球的机理和工艺研究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kfjj20160520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王璠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SZ1505083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磁悬浮技术在吸振领域的研究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kfjj20160521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于腾飞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SZ1505087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磨粒间协同作用对碳化硅陶瓷磨削去除影响机理研究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kfjj20160522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尹亮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SZ1505089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原子层沉积技术（ALD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）制备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TiN/TiO2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复合薄膜及其力学性能和电化学腐蚀性能的研究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kfjj20160523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吴宇婷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SX1506016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层状过渡金属碳化物MXene复合材料的制备及其储钠性能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kfjj20160601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张威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SX1506039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异种金属搅拌摩擦焊接头粉末改性的研究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kfjj20160603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张云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SX1506080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一种新型以泡沫金属为基体的中子源屏蔽体设计与制备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kfjj20160604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何建平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SX1506110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核电燃料棒破损监测用高压氙专用电子学系统研究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kfjj20160606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王冠宇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SZ1506023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铝合金多级结构表面的构筑与防冰性能研究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kfjj20160607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陈托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SX1506112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基于ERE效应的新型夹层结构高能电子屏蔽材料研究与制备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kfjj20160608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刘凯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SX1506123 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基于热光伏原理的辐致热电同位素电池能量转换机制研究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kfjj20160609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艾遥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SX1506122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基于切伦科夫效应的肿瘤核素治疗照射剂量测量新方法研究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kfjj20160610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樊荣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SX1506129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硫、氮共掺杂石墨烯气凝胶的制备及其氧还原性能研究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kfjj20160611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赵焱樟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Sx1506026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静电纺丝技术制备石榴石型Li-La-Zr-O@C纳米纤维复合陶瓷电解质及其在锂硫电池中的应用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kfjj20160612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朱军杰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SX1506028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非铂催化氧还原机理方面的研究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kfjj20160613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姜帆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SX1507001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多脉冲变压整流器的研究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kfjj20160701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许跃凤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SZ1507015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基于绿色飞行的机场噪声评估与优化研究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kfjj20160702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周思遥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SX1507011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基于稀疏圆形阵列的ADS-B信号多种干扰抑制研究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kfjj20160703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喻珏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SX1507036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不确定救援信息融合下空地联运应急决策方法与仿真研究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kfjj20160704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殷润泽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SX1507034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基于环境影响的航空器低空飞行轨迹优化研究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kfjj20160705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王洁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SX1507010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跟踪-学习-检测框架下红外图像的行人持久鲁棒跟踪技术研究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kfjj20160706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朱海波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SX1507032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基于ADS-B的进场航空器动态排序系统研究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kfjj20160707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陶勇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SX1508006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狭窄病变微血管中被疟疾感染的血红细胞流变性的模拟研究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kfjj20160801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王玉琨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SX1508016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有限域上一些多项式的分解以及优循环码的构造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kfjj20160802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李俊龙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SX1508035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铜和铜基纳米结构的制备与光学特性研究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kfjj20160803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陈莉莉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SX1508037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利用电子自旋共振谱研究钙钛矿锰氧化物中相分离行为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kfjj20160804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郑文根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SX1508040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高Nd含量1:2相吸铸法制备及磁致伸缩的研究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kfjj20160805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唐良尊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SX1508045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矢量光束在各向异性介质中的传播特性研究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kfjj20160806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林鑫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SZ1508008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基于移动设备的激光远程充电跟踪控制系统研究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kfjj20160807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李陆苗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SX1509041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基于可用度的新能源配电系统优化研究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kfjj20160902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凌雅静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SX1509056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</w:t>
            </w:r>
            <w:r>
              <w:rPr>
                <w:rStyle w:val="19"/>
                <w:rFonts w:eastAsia="宋体"/>
                <w:lang w:val="en-US" w:eastAsia="zh-CN" w:bidi="ar"/>
              </w:rPr>
              <w:t>4.0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背景下新型技术工人职业能力培养模式构建研究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kfjj20160903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王妍君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SX1509002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江苏省村镇银行资产证券化的关键问题研究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kfjj20160904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丁姗姗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SX1509004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特定区域环境下排污权定价机制研究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kfjj20160905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易凯凯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SX1509039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</w:t>
            </w:r>
            <w:r>
              <w:rPr>
                <w:rStyle w:val="19"/>
                <w:rFonts w:eastAsia="宋体"/>
                <w:lang w:val="en-US" w:eastAsia="zh-CN" w:bidi="ar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能力</w:t>
            </w:r>
            <w:r>
              <w:rPr>
                <w:rStyle w:val="19"/>
                <w:rFonts w:eastAsia="宋体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态度</w:t>
            </w:r>
            <w:r>
              <w:rPr>
                <w:rStyle w:val="19"/>
                <w:rFonts w:eastAsia="宋体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环境</w:t>
            </w:r>
            <w:r>
              <w:rPr>
                <w:rStyle w:val="19"/>
                <w:rFonts w:eastAsia="宋体"/>
                <w:lang w:val="en-US" w:eastAsia="zh-CN" w:bidi="ar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视角的大型客机协同合作最优收益分配激励均衡模型研究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kfjj20160906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郑雅梦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SX1509023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我国股指期货市场安全性与知情交易概率研究</w:t>
            </w:r>
            <w:r>
              <w:rPr>
                <w:rStyle w:val="19"/>
                <w:rFonts w:eastAsia="宋体"/>
                <w:lang w:val="en-US" w:eastAsia="zh-CN" w:bidi="ar"/>
              </w:rPr>
              <w:t>——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基于沪深</w:t>
            </w:r>
            <w:r>
              <w:rPr>
                <w:rStyle w:val="19"/>
                <w:rFonts w:eastAsia="宋体"/>
                <w:lang w:val="en-US" w:eastAsia="zh-CN" w:bidi="ar"/>
              </w:rPr>
              <w:t>300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、上证</w:t>
            </w:r>
            <w:r>
              <w:rPr>
                <w:rStyle w:val="19"/>
                <w:rFonts w:eastAsia="宋体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、中证</w:t>
            </w:r>
            <w:r>
              <w:rPr>
                <w:rStyle w:val="19"/>
                <w:rFonts w:eastAsia="宋体"/>
                <w:lang w:val="en-US" w:eastAsia="zh-CN" w:bidi="ar"/>
              </w:rPr>
              <w:t>500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股指期货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kfjj20160907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SX1509052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网络环境下外向型开放创新行为与决策机制研究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kfjj20160909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王莉莉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SZ1510011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全面二孩政策下“98后”家庭关系的再社会化路径研究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kfjj20161002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申艳平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SX1510035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公共政策制定中的弱势群体利益表达机制研究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kfjj20161003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李婧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SX1510034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合作治理视角下“互联网+基层公共服务”的运转机制研究—以旭光里社区医养融合项目为例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kfjj20161004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董文伟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SX1510024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大数据时代政府治理创新研究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kfjj20161005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SX1512018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认知视角下战后美国戏剧中的语用模糊研究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kfjj20161204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钟佩仪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SX1515021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非协同感知与规避技术中的入侵目标检测与识别方法研究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kfjj20161501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江一帆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SX1515045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全向移动操作机器人跟踪与锁定运动目标的控制方法研究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kfjj20161502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朱基聪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SX1515002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木星轨道等离子环境条件下卫星的充放电研究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kfjj20161503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张馨月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SX1515014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高分辨率星载线阵摆扫式热红外相机几何定标研究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kfjj20161504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张鹏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SX1515036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高超声速机动飞行快速鲁棒受限控制及验证平台设计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kfjj20161506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曹燕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SX1515039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复合式高速直升机控制方法研究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kfjj20161507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王志宽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SX1516081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云计算中抗合谋攻击的安全</w:t>
            </w:r>
            <w:r>
              <w:rPr>
                <w:rFonts w:ascii="Georgia" w:hAnsi="Georgia" w:eastAsia="Georgia" w:cs="Georgia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kNN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查询方案研究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kfjj20161605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张丝曼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SX1516065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Skyline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查询在社交网络成员行为分析中的应用研究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kfjj20161606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张智明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SX1516066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结合关键词搜索的</w:t>
            </w:r>
            <w:r>
              <w:rPr>
                <w:rFonts w:ascii="Georgia" w:hAnsi="Georgia" w:eastAsia="Georgia" w:cs="Georgia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Skyline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查询处理技术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kfjj20161607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孙涛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SX1415009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四足机器人导航与避障系统设计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kfjj20151504</w:t>
            </w:r>
          </w:p>
        </w:tc>
      </w:tr>
    </w:tbl>
    <w:p>
      <w:pPr>
        <w:jc w:val="both"/>
        <w:rPr>
          <w:rFonts w:hint="eastAsia" w:ascii="仿宋_GB2312" w:hAnsi="宋体" w:eastAsia="仿宋_GB2312" w:cs="宋体"/>
          <w:color w:val="3F3F3F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宋体" w:eastAsia="仿宋_GB2312" w:cs="宋体"/>
          <w:color w:val="3F3F3F"/>
          <w:sz w:val="24"/>
          <w:szCs w:val="24"/>
          <w:lang w:val="en-US" w:eastAsia="zh-CN" w:bidi="ar"/>
        </w:rPr>
      </w:pPr>
      <w:bookmarkStart w:id="0" w:name="_GoBack"/>
      <w:bookmarkEnd w:id="0"/>
    </w:p>
    <w:p>
      <w:pPr>
        <w:jc w:val="both"/>
        <w:rPr>
          <w:rFonts w:hint="eastAsia" w:ascii="仿宋_GB2312" w:hAnsi="宋体" w:eastAsia="仿宋_GB2312" w:cs="宋体"/>
          <w:color w:val="3F3F3F"/>
          <w:sz w:val="28"/>
          <w:szCs w:val="28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7152F"/>
    <w:rsid w:val="04D7152F"/>
    <w:rsid w:val="0C4F3C1B"/>
    <w:rsid w:val="31695B12"/>
    <w:rsid w:val="7EC358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character" w:customStyle="1" w:styleId="5">
    <w:name w:val="font3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41"/>
    <w:basedOn w:val="2"/>
    <w:qFormat/>
    <w:uiPriority w:val="0"/>
    <w:rPr>
      <w:rFonts w:ascii="Georgia" w:hAnsi="Georgia" w:eastAsia="Georgia" w:cs="Georgia"/>
      <w:color w:val="333333"/>
      <w:sz w:val="18"/>
      <w:szCs w:val="18"/>
      <w:u w:val="none"/>
    </w:rPr>
  </w:style>
  <w:style w:type="character" w:customStyle="1" w:styleId="7">
    <w:name w:val="font101"/>
    <w:basedOn w:val="2"/>
    <w:qFormat/>
    <w:uiPriority w:val="0"/>
    <w:rPr>
      <w:rFonts w:hint="eastAsia" w:ascii="宋体" w:hAnsi="宋体" w:eastAsia="宋体" w:cs="宋体"/>
      <w:color w:val="333333"/>
      <w:sz w:val="18"/>
      <w:szCs w:val="18"/>
      <w:u w:val="none"/>
    </w:rPr>
  </w:style>
  <w:style w:type="character" w:customStyle="1" w:styleId="8">
    <w:name w:val="font51"/>
    <w:basedOn w:val="2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9">
    <w:name w:val="font111"/>
    <w:basedOn w:val="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61"/>
    <w:basedOn w:val="2"/>
    <w:qFormat/>
    <w:uiPriority w:val="0"/>
    <w:rPr>
      <w:rFonts w:hint="default" w:ascii="Times New Roman" w:hAnsi="Times New Roman" w:cs="Times New Roman"/>
      <w:color w:val="333333"/>
      <w:sz w:val="21"/>
      <w:szCs w:val="21"/>
      <w:u w:val="none"/>
    </w:rPr>
  </w:style>
  <w:style w:type="character" w:customStyle="1" w:styleId="11">
    <w:name w:val="font81"/>
    <w:basedOn w:val="2"/>
    <w:qFormat/>
    <w:uiPriority w:val="0"/>
    <w:rPr>
      <w:rFonts w:hint="eastAsia" w:ascii="宋体" w:hAnsi="宋体" w:eastAsia="宋体" w:cs="宋体"/>
      <w:color w:val="333333"/>
      <w:sz w:val="21"/>
      <w:szCs w:val="21"/>
      <w:u w:val="none"/>
    </w:rPr>
  </w:style>
  <w:style w:type="character" w:customStyle="1" w:styleId="12">
    <w:name w:val="font21"/>
    <w:basedOn w:val="2"/>
    <w:qFormat/>
    <w:uiPriority w:val="0"/>
    <w:rPr>
      <w:rFonts w:hint="default" w:ascii="Times New Roman" w:hAnsi="Times New Roman" w:cs="Times New Roman"/>
      <w:color w:val="FF00FF"/>
      <w:sz w:val="21"/>
      <w:szCs w:val="21"/>
      <w:u w:val="none"/>
    </w:rPr>
  </w:style>
  <w:style w:type="character" w:customStyle="1" w:styleId="13">
    <w:name w:val="font71"/>
    <w:basedOn w:val="2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131"/>
    <w:basedOn w:val="2"/>
    <w:uiPriority w:val="0"/>
    <w:rPr>
      <w:rFonts w:ascii="仿宋_GB2312" w:eastAsia="仿宋_GB2312" w:cs="仿宋_GB2312"/>
      <w:color w:val="000000"/>
      <w:sz w:val="21"/>
      <w:szCs w:val="21"/>
      <w:u w:val="none"/>
    </w:rPr>
  </w:style>
  <w:style w:type="character" w:customStyle="1" w:styleId="15">
    <w:name w:val="font151"/>
    <w:basedOn w:val="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6">
    <w:name w:val="font121"/>
    <w:basedOn w:val="2"/>
    <w:qFormat/>
    <w:uiPriority w:val="0"/>
    <w:rPr>
      <w:rFonts w:hint="eastAsia" w:ascii="宋体" w:hAnsi="宋体" w:eastAsia="宋体" w:cs="宋体"/>
      <w:color w:val="333333"/>
      <w:sz w:val="22"/>
      <w:szCs w:val="22"/>
      <w:u w:val="none"/>
    </w:rPr>
  </w:style>
  <w:style w:type="character" w:customStyle="1" w:styleId="17">
    <w:name w:val="font141"/>
    <w:basedOn w:val="2"/>
    <w:qFormat/>
    <w:uiPriority w:val="0"/>
    <w:rPr>
      <w:rFonts w:hint="default" w:ascii="Times New Roman" w:hAnsi="Times New Roman" w:cs="Times New Roman"/>
      <w:color w:val="333333"/>
      <w:sz w:val="22"/>
      <w:szCs w:val="22"/>
      <w:u w:val="none"/>
    </w:rPr>
  </w:style>
  <w:style w:type="character" w:customStyle="1" w:styleId="18">
    <w:name w:val="font11"/>
    <w:basedOn w:val="2"/>
    <w:uiPriority w:val="0"/>
    <w:rPr>
      <w:rFonts w:hint="default" w:ascii="Times New Roman" w:hAnsi="Times New Roman" w:cs="Times New Roman"/>
      <w:color w:val="333333"/>
      <w:sz w:val="20"/>
      <w:szCs w:val="20"/>
      <w:u w:val="none"/>
    </w:rPr>
  </w:style>
  <w:style w:type="character" w:customStyle="1" w:styleId="19">
    <w:name w:val="font01"/>
    <w:basedOn w:val="2"/>
    <w:uiPriority w:val="0"/>
    <w:rPr>
      <w:rFonts w:hint="default" w:ascii="Times New Roman" w:hAnsi="Times New Roman" w:cs="Times New Roman"/>
      <w:color w:val="333333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2016-03-25T00:54:00Z</dcterms:created>
  <dc:creator>Administrator</dc:creator>
  <cp:lastModifiedBy>Tea</cp:lastModifiedBy>
  <dcterms:modified xsi:type="dcterms:W3CDTF">2017-09-21T03:01:25Z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