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314" w:rsidRPr="004E247A" w:rsidRDefault="00FF1314" w:rsidP="00FF1314">
      <w:pPr>
        <w:jc w:val="center"/>
        <w:rPr>
          <w:rFonts w:ascii="宋体" w:eastAsia="宋体" w:hAnsi="宋体"/>
          <w:b/>
          <w:sz w:val="28"/>
        </w:rPr>
      </w:pPr>
      <w:r w:rsidRPr="004E247A">
        <w:rPr>
          <w:rFonts w:ascii="宋体" w:eastAsia="宋体" w:hAnsi="宋体"/>
          <w:b/>
          <w:sz w:val="28"/>
        </w:rPr>
        <w:t>南京航空航天大学研究生教育教学改革项目结题清单</w:t>
      </w:r>
    </w:p>
    <w:p w:rsidR="00FF1314" w:rsidRPr="004E247A" w:rsidRDefault="00FF1314" w:rsidP="00FF1314">
      <w:pPr>
        <w:jc w:val="center"/>
        <w:rPr>
          <w:rFonts w:ascii="宋体" w:eastAsia="宋体" w:hAnsi="宋体"/>
          <w:sz w:val="24"/>
        </w:rPr>
      </w:pPr>
      <w:r w:rsidRPr="004E247A">
        <w:rPr>
          <w:rFonts w:ascii="宋体" w:eastAsia="宋体" w:hAnsi="宋体" w:hint="eastAsia"/>
          <w:sz w:val="24"/>
        </w:rPr>
        <w:t>研究生</w:t>
      </w:r>
      <w:r w:rsidRPr="004E247A">
        <w:rPr>
          <w:rFonts w:ascii="宋体" w:eastAsia="宋体" w:hAnsi="宋体"/>
          <w:sz w:val="24"/>
        </w:rPr>
        <w:t>教育教学改革研究项目</w:t>
      </w:r>
    </w:p>
    <w:tbl>
      <w:tblPr>
        <w:tblW w:w="8931" w:type="dxa"/>
        <w:tblInd w:w="-572" w:type="dxa"/>
        <w:tblLook w:val="04A0" w:firstRow="1" w:lastRow="0" w:firstColumn="1" w:lastColumn="0" w:noHBand="0" w:noVBand="1"/>
      </w:tblPr>
      <w:tblGrid>
        <w:gridCol w:w="567"/>
        <w:gridCol w:w="1881"/>
        <w:gridCol w:w="1426"/>
        <w:gridCol w:w="3072"/>
        <w:gridCol w:w="889"/>
        <w:gridCol w:w="1096"/>
      </w:tblGrid>
      <w:tr w:rsidR="00FF1314" w:rsidRPr="00B713EB" w:rsidTr="00727E09">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序号</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学院</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项目编号</w:t>
            </w:r>
          </w:p>
        </w:tc>
        <w:tc>
          <w:tcPr>
            <w:tcW w:w="3072"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项目名称</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主持人</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b/>
                <w:bCs/>
                <w:color w:val="000000"/>
                <w:kern w:val="0"/>
                <w:sz w:val="20"/>
                <w:szCs w:val="20"/>
              </w:rPr>
            </w:pPr>
            <w:r w:rsidRPr="00B713EB">
              <w:rPr>
                <w:rFonts w:ascii="仿宋_GB2312" w:eastAsia="仿宋_GB2312" w:hAnsi="宋体" w:cs="宋体" w:hint="eastAsia"/>
                <w:b/>
                <w:bCs/>
                <w:color w:val="000000"/>
                <w:kern w:val="0"/>
                <w:sz w:val="20"/>
                <w:szCs w:val="20"/>
              </w:rPr>
              <w:t>结题意见</w:t>
            </w:r>
          </w:p>
        </w:tc>
      </w:tr>
      <w:tr w:rsidR="00FF1314" w:rsidRPr="00B713EB" w:rsidTr="00727E09">
        <w:trPr>
          <w:trHeight w:val="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widowControl/>
              <w:jc w:val="center"/>
              <w:rPr>
                <w:rFonts w:ascii="仿宋" w:eastAsia="仿宋" w:hAnsi="仿宋"/>
                <w:color w:val="000000"/>
                <w:sz w:val="22"/>
              </w:rPr>
            </w:pPr>
            <w:r w:rsidRPr="00115D9B">
              <w:rPr>
                <w:rFonts w:ascii="仿宋" w:eastAsia="仿宋" w:hAnsi="仿宋" w:hint="eastAsia"/>
                <w:color w:val="000000"/>
                <w:sz w:val="22"/>
              </w:rPr>
              <w:t>1</w:t>
            </w:r>
          </w:p>
        </w:tc>
        <w:tc>
          <w:tcPr>
            <w:tcW w:w="1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widowControl/>
              <w:jc w:val="center"/>
              <w:rPr>
                <w:rFonts w:ascii="仿宋" w:eastAsia="仿宋" w:hAnsi="仿宋"/>
                <w:color w:val="000000"/>
                <w:sz w:val="22"/>
              </w:rPr>
            </w:pPr>
            <w:r w:rsidRPr="0019329C">
              <w:rPr>
                <w:rFonts w:ascii="仿宋" w:eastAsia="仿宋" w:hAnsi="仿宋" w:hint="eastAsia"/>
                <w:color w:val="000000"/>
                <w:sz w:val="22"/>
              </w:rPr>
              <w:t>航空学院</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2023YJXGG01</w:t>
            </w:r>
          </w:p>
        </w:tc>
        <w:tc>
          <w:tcPr>
            <w:tcW w:w="3072"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“双一流”建设背景下力学专业研究生培养质量的提升路径与实践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姜云鹏</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航空学院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2023YJXGG02</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新工科背景下面向计算思维与能力的计算力学课程教学模式研究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尚闫</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航空学院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对标国家卓越工程师学院，航空类专业型硕士博士培养模式改革与实践</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沈星</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航空学院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2023YJXGG04</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研究生党建工作与学业能力互促提升路径研究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杨杰</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5</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航空学院</w:t>
            </w:r>
          </w:p>
        </w:tc>
        <w:tc>
          <w:tcPr>
            <w:tcW w:w="1426"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2023YJXGG05</w:t>
            </w:r>
          </w:p>
        </w:tc>
        <w:tc>
          <w:tcPr>
            <w:tcW w:w="3072"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思政教育/跨学科交叉/项目牵引多要素协同研究生培养模式研究</w:t>
            </w:r>
          </w:p>
        </w:tc>
        <w:tc>
          <w:tcPr>
            <w:tcW w:w="889"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曾捷</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6</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能源与动力学院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2023YJXGG06</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面向车辆工程“新四化”的高层次研究生培养路径研究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陈翔</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7</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能源与动力学院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2023YJXGG07</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国防特色学科研究生党建与学业能力互促提升路径研究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王中叶</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8</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自动化学院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2023YJXGG08</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基于过程管理的研究生学位论文质量控制研究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田祥瑞</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9</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自动化学院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2023YJXGG09</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面向“双一流”建设的航空航天控制领域工程博士培养模式改革与创新研究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朱永凯</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10</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自动化学院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2023YJXGG10</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基于知识图谱的嵌入式技术实践教学探索——以DSP技术应用为例</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姚睿</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11</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自动化学院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2023YJXGG11</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高校与校地研究院及入驻企业产教融合育人机制研究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周翟和</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12</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电子信息工程学院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产教深度融合视域下信息与通信工程专业创新型人才培养模式改革与实践</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时晨光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13</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机电学院</w:t>
            </w:r>
          </w:p>
        </w:tc>
        <w:tc>
          <w:tcPr>
            <w:tcW w:w="1426"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2021YJXGG14</w:t>
            </w:r>
          </w:p>
        </w:tc>
        <w:tc>
          <w:tcPr>
            <w:tcW w:w="3072"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“机械加工理论与技术”研究生课程思政研究</w:t>
            </w:r>
          </w:p>
        </w:tc>
        <w:tc>
          <w:tcPr>
            <w:tcW w:w="889"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黎向锋</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14</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机电学院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2023YJXGG15</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基于虚拟仿真的金属切削实验技术课程教学模式探索</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张丹</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15</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机电学院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2023YJXGG17</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新工科背景下机械工程研究生教育培养的科教融汇、产</w:t>
            </w:r>
            <w:r w:rsidRPr="0019329C">
              <w:rPr>
                <w:rFonts w:ascii="仿宋" w:eastAsia="仿宋" w:hAnsi="仿宋" w:hint="eastAsia"/>
                <w:color w:val="000000"/>
                <w:sz w:val="22"/>
              </w:rPr>
              <w:lastRenderedPageBreak/>
              <w:t>教融合育人机制研究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lastRenderedPageBreak/>
              <w:t>陈凯</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16</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机电学院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2023YJXGG18</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新工科背景下航空航天类高校机器人领域研究生“科教融汇+产教融合”协同培养机制研究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徐嘉骏</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17</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机电学院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2023YJXGG19</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互联网背景下研究生学习动力激励机制及其在教学改革中的应用研究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罗福源</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18</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材料科学与技术学院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2023YJXGG20</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新工科背景下基于产研融合的研究生科创能力提升机制研究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刘初阳</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19</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材料科学与技术学院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2023YJXGG21</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学科交叉复合型人才培养模式研究—以材料与化工专业为例</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王禹涵</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材料科学与技术学院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2023YJXGG22</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交叉融合 相生共赢—— 交叉学科组织建制与研究生培养模式探索</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汤晓斌</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21</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材料科学与技术学院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文化共生理论视域下的高校“研学空间”理论探索与建设实践</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庄晓舒</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22</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民航学院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2023YJXGG24</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面向行业特色的交通运输专业学位硕士生培养成效评价研究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杨玲</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23</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经济与管理学院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2023YJXGG26</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基于师生共建的研究生党建工作与学业能力互促提升路径研究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王敏</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24</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经济与管理学院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2023YJXGG27</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数字时代管理类专业硕士产-教-科融合育人机制研究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陈剑</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25</w:t>
            </w:r>
          </w:p>
        </w:tc>
        <w:tc>
          <w:tcPr>
            <w:tcW w:w="1881" w:type="dxa"/>
            <w:tcBorders>
              <w:top w:val="nil"/>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经济与管理学院</w:t>
            </w:r>
          </w:p>
        </w:tc>
        <w:tc>
          <w:tcPr>
            <w:tcW w:w="1426"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2023YJXGG28</w:t>
            </w:r>
          </w:p>
        </w:tc>
        <w:tc>
          <w:tcPr>
            <w:tcW w:w="3072"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新文科背景下产学研多方协同育人模式探索与实践：以复杂装备研制管理学科为例</w:t>
            </w:r>
          </w:p>
        </w:tc>
        <w:tc>
          <w:tcPr>
            <w:tcW w:w="889"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董文杰</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26</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经济与管理学院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2023YJXGG29</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基于文本大数据的研究生拔尖创新人才教育质量评价研究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李珊</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27</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经济与管理学院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2023YJXGG31</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基于“学科交叉、科教融合”双重赋能的《供应链金融》教学模式改革研究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桑秀芝</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28</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人文与社会科学学院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2023YJXGG32</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低空经济发展新格局下“法学+通航”学科交叉培养范式研究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季洁</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29</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人文与社会科学学院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产教结合模式下《商业航天法》课程建设研究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聂明岩</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lastRenderedPageBreak/>
              <w:t>30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人文与社会科学学院</w:t>
            </w:r>
          </w:p>
        </w:tc>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2023YJXGG34</w:t>
            </w:r>
          </w:p>
        </w:tc>
        <w:tc>
          <w:tcPr>
            <w:tcW w:w="3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新文科背景下专业学位研究生案例教学模式改革创新研究：以MSW课程建设为例</w:t>
            </w:r>
          </w:p>
        </w:tc>
        <w:tc>
          <w:tcPr>
            <w:tcW w:w="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许汉泽</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31</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人文与社会科学学院</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2023YJXGG35</w:t>
            </w:r>
          </w:p>
        </w:tc>
        <w:tc>
          <w:tcPr>
            <w:tcW w:w="3072"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新文科视域下知识产权法研究生课程多学科交叉融合路径研究</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李彤</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32</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艺术学院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2021YJXGG33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专业课程与思政互融协同教学模式研究-以“数字交互艺术设计”为例</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黄秋野</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33</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艺术学院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2023YJXGG36</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环境设计类课程教学过程中“双环驱动”的机制与策略研究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赵中建</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34</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艺术学院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2023YJXGG37</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基于PBL教学法的高校设计类研究生课程教学模式改革研究——以《设计艺术原理》课程为例</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千炫珍</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35</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航天学院</w:t>
            </w:r>
          </w:p>
        </w:tc>
        <w:tc>
          <w:tcPr>
            <w:tcW w:w="1426"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2023YJXGG40</w:t>
            </w:r>
          </w:p>
        </w:tc>
        <w:tc>
          <w:tcPr>
            <w:tcW w:w="3072"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依托校企共建航天EDL实验室的研究生培养模式创新研究</w:t>
            </w:r>
          </w:p>
        </w:tc>
        <w:tc>
          <w:tcPr>
            <w:tcW w:w="889" w:type="dxa"/>
            <w:tcBorders>
              <w:top w:val="nil"/>
              <w:left w:val="nil"/>
              <w:bottom w:val="single" w:sz="4" w:space="0" w:color="auto"/>
              <w:right w:val="single" w:sz="4" w:space="0" w:color="auto"/>
            </w:tcBorders>
            <w:shd w:val="clear" w:color="000000" w:fill="FFFFFF"/>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张扬</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36</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航天学院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2023YJXGG41</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“三维赋能”研究生党建高质量发展——研究生党建与学风互融互促路径探索</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林晓</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37</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航天学院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2023YJXGG42</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面向深空探测战略需求的“航天+核”跨学科高层次人才培养课程建设研究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赵行斌</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38</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计算机科学与技术学院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2023YJXGG43</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研究生党建与业务能力深融互促机制研究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王宁</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39</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物理学院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2023YJXGG44</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依托主题创新区和科研团队平台  探索物理学科本-硕-博拔尖人才培养模式</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阚彩侠</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40</w:t>
            </w:r>
          </w:p>
        </w:tc>
        <w:tc>
          <w:tcPr>
            <w:tcW w:w="1881" w:type="dxa"/>
            <w:tcBorders>
              <w:top w:val="nil"/>
              <w:left w:val="single" w:sz="4" w:space="0" w:color="auto"/>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高等教育研究所</w:t>
            </w:r>
          </w:p>
        </w:tc>
        <w:tc>
          <w:tcPr>
            <w:tcW w:w="1426"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2023YJXGG45</w:t>
            </w:r>
          </w:p>
        </w:tc>
        <w:tc>
          <w:tcPr>
            <w:tcW w:w="3072"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研究生优质在线课程和课堂教学共生共享制度与途径研究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9329C" w:rsidRDefault="00FF1314" w:rsidP="00727E09">
            <w:pPr>
              <w:jc w:val="center"/>
              <w:rPr>
                <w:rFonts w:ascii="仿宋" w:eastAsia="仿宋" w:hAnsi="仿宋" w:hint="eastAsia"/>
                <w:color w:val="000000"/>
                <w:sz w:val="22"/>
              </w:rPr>
            </w:pPr>
            <w:r w:rsidRPr="0019329C">
              <w:rPr>
                <w:rFonts w:ascii="仿宋" w:eastAsia="仿宋" w:hAnsi="仿宋" w:hint="eastAsia"/>
                <w:color w:val="000000"/>
                <w:sz w:val="22"/>
              </w:rPr>
              <w:t>毛景焕</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41</w:t>
            </w:r>
          </w:p>
        </w:tc>
        <w:tc>
          <w:tcPr>
            <w:tcW w:w="1881"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发展规划处</w:t>
            </w:r>
          </w:p>
        </w:tc>
        <w:tc>
          <w:tcPr>
            <w:tcW w:w="1426"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2023YJXGG46</w:t>
            </w:r>
          </w:p>
        </w:tc>
        <w:tc>
          <w:tcPr>
            <w:tcW w:w="3072"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依托“交叉培育工程”提升交叉学科和学科交叉高层次人才培养质量的路径研究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任瑜</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42</w:t>
            </w:r>
          </w:p>
        </w:tc>
        <w:tc>
          <w:tcPr>
            <w:tcW w:w="1881"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国际创新港建设管理办公室</w:t>
            </w:r>
          </w:p>
        </w:tc>
        <w:tc>
          <w:tcPr>
            <w:tcW w:w="1426"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2022YJXGG49</w:t>
            </w:r>
          </w:p>
        </w:tc>
        <w:tc>
          <w:tcPr>
            <w:tcW w:w="3072"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政产学研用一贯式模式下专业学位研究生培养体系探索——以南航国际创新港为例</w:t>
            </w:r>
          </w:p>
        </w:tc>
        <w:tc>
          <w:tcPr>
            <w:tcW w:w="889"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朱许君</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43</w:t>
            </w:r>
          </w:p>
        </w:tc>
        <w:tc>
          <w:tcPr>
            <w:tcW w:w="1881"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研究生院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2023YJXGG48</w:t>
            </w:r>
          </w:p>
        </w:tc>
        <w:tc>
          <w:tcPr>
            <w:tcW w:w="3072"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“双一流”建设背景下研究生学位论文质量监控体系优化探索与实践</w:t>
            </w:r>
          </w:p>
        </w:tc>
        <w:tc>
          <w:tcPr>
            <w:tcW w:w="889" w:type="dxa"/>
            <w:tcBorders>
              <w:top w:val="nil"/>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孙雪</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lastRenderedPageBreak/>
              <w:t>44</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研究生院部</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2023YJXGG49</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国家首批卓越工程师学院建设情况调研及对我校的启示</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孙佳媛</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FF1314">
        <w:trPr>
          <w:trHeight w:val="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45</w:t>
            </w:r>
          </w:p>
        </w:tc>
        <w:tc>
          <w:tcPr>
            <w:tcW w:w="1881" w:type="dxa"/>
            <w:tcBorders>
              <w:top w:val="single" w:sz="4" w:space="0" w:color="auto"/>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研究生院</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2023YJXGG50</w:t>
            </w:r>
          </w:p>
        </w:tc>
        <w:tc>
          <w:tcPr>
            <w:tcW w:w="3072" w:type="dxa"/>
            <w:tcBorders>
              <w:top w:val="single" w:sz="4" w:space="0" w:color="auto"/>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基于学生三自管理的研究生学科交叉人才培养模式探索与实践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F1314" w:rsidRPr="00115D9B" w:rsidRDefault="00FF1314" w:rsidP="00727E09">
            <w:pPr>
              <w:jc w:val="center"/>
              <w:rPr>
                <w:rFonts w:ascii="仿宋" w:eastAsia="仿宋" w:hAnsi="仿宋"/>
                <w:color w:val="000000"/>
                <w:sz w:val="22"/>
              </w:rPr>
            </w:pPr>
            <w:r w:rsidRPr="00115D9B">
              <w:rPr>
                <w:rFonts w:ascii="仿宋" w:eastAsia="仿宋" w:hAnsi="仿宋" w:hint="eastAsia"/>
                <w:color w:val="000000"/>
                <w:sz w:val="22"/>
              </w:rPr>
              <w:t>徐艳惠</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r w:rsidR="00FF1314" w:rsidRPr="00B713EB" w:rsidTr="00727E09">
        <w:trPr>
          <w:trHeight w:val="6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Pr>
                <w:rFonts w:ascii="仿宋_GB2312" w:eastAsia="仿宋_GB2312" w:hint="eastAsia"/>
                <w:color w:val="000000"/>
                <w:sz w:val="20"/>
                <w:szCs w:val="20"/>
              </w:rPr>
              <w:t>46</w:t>
            </w:r>
          </w:p>
        </w:tc>
        <w:tc>
          <w:tcPr>
            <w:tcW w:w="1881"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人文与社会科学学院</w:t>
            </w:r>
          </w:p>
        </w:tc>
        <w:tc>
          <w:tcPr>
            <w:tcW w:w="142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2022YJXGG35</w:t>
            </w:r>
          </w:p>
        </w:tc>
        <w:tc>
          <w:tcPr>
            <w:tcW w:w="3072"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新文科建设视域下“双碳”人才培养模式研究</w:t>
            </w:r>
          </w:p>
        </w:tc>
        <w:tc>
          <w:tcPr>
            <w:tcW w:w="889"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张</w:t>
            </w:r>
            <w:r w:rsidRPr="00B713EB">
              <w:rPr>
                <w:rFonts w:ascii="微软雅黑" w:eastAsia="微软雅黑" w:hAnsi="微软雅黑" w:cs="微软雅黑" w:hint="eastAsia"/>
                <w:color w:val="000000"/>
                <w:kern w:val="0"/>
                <w:sz w:val="20"/>
                <w:szCs w:val="20"/>
              </w:rPr>
              <w:t>彧</w:t>
            </w:r>
          </w:p>
        </w:tc>
        <w:tc>
          <w:tcPr>
            <w:tcW w:w="1096" w:type="dxa"/>
            <w:tcBorders>
              <w:top w:val="nil"/>
              <w:left w:val="nil"/>
              <w:bottom w:val="single" w:sz="4" w:space="0" w:color="auto"/>
              <w:right w:val="single" w:sz="4" w:space="0" w:color="auto"/>
            </w:tcBorders>
            <w:shd w:val="clear" w:color="auto" w:fill="auto"/>
            <w:vAlign w:val="center"/>
            <w:hideMark/>
          </w:tcPr>
          <w:p w:rsidR="00FF1314" w:rsidRPr="00B713EB" w:rsidRDefault="00FF1314" w:rsidP="00727E09">
            <w:pPr>
              <w:widowControl/>
              <w:jc w:val="center"/>
              <w:rPr>
                <w:rFonts w:ascii="仿宋_GB2312" w:eastAsia="仿宋_GB2312" w:hAnsi="宋体" w:cs="宋体"/>
                <w:color w:val="000000"/>
                <w:kern w:val="0"/>
                <w:sz w:val="20"/>
                <w:szCs w:val="20"/>
              </w:rPr>
            </w:pPr>
            <w:r w:rsidRPr="00B713EB">
              <w:rPr>
                <w:rFonts w:ascii="仿宋_GB2312" w:eastAsia="仿宋_GB2312" w:hAnsi="宋体" w:cs="宋体" w:hint="eastAsia"/>
                <w:color w:val="000000"/>
                <w:kern w:val="0"/>
                <w:sz w:val="20"/>
                <w:szCs w:val="20"/>
              </w:rPr>
              <w:t>同意结题</w:t>
            </w:r>
          </w:p>
        </w:tc>
      </w:tr>
    </w:tbl>
    <w:p w:rsidR="00FF1314" w:rsidRDefault="00FF1314" w:rsidP="00FF1314">
      <w:pPr>
        <w:jc w:val="center"/>
        <w:rPr>
          <w:rFonts w:ascii="宋体" w:eastAsia="宋体" w:hAnsi="宋体"/>
          <w:sz w:val="24"/>
        </w:rPr>
      </w:pPr>
      <w:r w:rsidRPr="008E2D23">
        <w:rPr>
          <w:rFonts w:ascii="宋体" w:eastAsia="宋体" w:hAnsi="宋体" w:hint="eastAsia"/>
          <w:sz w:val="24"/>
        </w:rPr>
        <w:t>研究生</w:t>
      </w:r>
      <w:r w:rsidRPr="008E2D23">
        <w:rPr>
          <w:rFonts w:ascii="宋体" w:eastAsia="宋体" w:hAnsi="宋体"/>
          <w:sz w:val="24"/>
        </w:rPr>
        <w:t>教育教学改革专项（</w:t>
      </w:r>
      <w:r w:rsidRPr="008E2D23">
        <w:rPr>
          <w:rFonts w:ascii="宋体" w:eastAsia="宋体" w:hAnsi="宋体" w:hint="eastAsia"/>
          <w:sz w:val="24"/>
        </w:rPr>
        <w:t>优质</w:t>
      </w:r>
      <w:r w:rsidRPr="008E2D23">
        <w:rPr>
          <w:rFonts w:ascii="宋体" w:eastAsia="宋体" w:hAnsi="宋体"/>
          <w:sz w:val="24"/>
        </w:rPr>
        <w:t>教学资源</w:t>
      </w:r>
      <w:r w:rsidRPr="008E2D23">
        <w:rPr>
          <w:rFonts w:ascii="宋体" w:eastAsia="宋体" w:hAnsi="宋体" w:hint="eastAsia"/>
          <w:sz w:val="24"/>
        </w:rPr>
        <w:t>建设</w:t>
      </w:r>
      <w:r w:rsidRPr="008E2D23">
        <w:rPr>
          <w:rFonts w:ascii="宋体" w:eastAsia="宋体" w:hAnsi="宋体"/>
          <w:sz w:val="24"/>
        </w:rPr>
        <w:t>）</w:t>
      </w:r>
      <w:r w:rsidRPr="008E2D23">
        <w:rPr>
          <w:rFonts w:ascii="宋体" w:eastAsia="宋体" w:hAnsi="宋体" w:hint="eastAsia"/>
          <w:sz w:val="24"/>
        </w:rPr>
        <w:t>项目</w:t>
      </w:r>
    </w:p>
    <w:tbl>
      <w:tblPr>
        <w:tblW w:w="9639" w:type="dxa"/>
        <w:jc w:val="center"/>
        <w:tblLook w:val="04A0" w:firstRow="1" w:lastRow="0" w:firstColumn="1" w:lastColumn="0" w:noHBand="0" w:noVBand="1"/>
      </w:tblPr>
      <w:tblGrid>
        <w:gridCol w:w="503"/>
        <w:gridCol w:w="2049"/>
        <w:gridCol w:w="1838"/>
        <w:gridCol w:w="3120"/>
        <w:gridCol w:w="928"/>
        <w:gridCol w:w="1201"/>
      </w:tblGrid>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序号</w:t>
            </w:r>
          </w:p>
        </w:tc>
        <w:tc>
          <w:tcPr>
            <w:tcW w:w="2049"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学院</w:t>
            </w:r>
          </w:p>
        </w:tc>
        <w:tc>
          <w:tcPr>
            <w:tcW w:w="1838"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项目编号及类别</w:t>
            </w:r>
          </w:p>
        </w:tc>
        <w:tc>
          <w:tcPr>
            <w:tcW w:w="3120"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项目名称</w:t>
            </w:r>
          </w:p>
        </w:tc>
        <w:tc>
          <w:tcPr>
            <w:tcW w:w="928"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主持人</w:t>
            </w:r>
          </w:p>
        </w:tc>
        <w:tc>
          <w:tcPr>
            <w:tcW w:w="1201"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结题意见</w:t>
            </w:r>
          </w:p>
        </w:tc>
      </w:tr>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w:t>
            </w:r>
          </w:p>
        </w:tc>
        <w:tc>
          <w:tcPr>
            <w:tcW w:w="2049"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航空学院</w:t>
            </w:r>
          </w:p>
        </w:tc>
        <w:tc>
          <w:tcPr>
            <w:tcW w:w="183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2024YJXGG-C01</w:t>
            </w:r>
            <w:r w:rsidRPr="008E2D23">
              <w:rPr>
                <w:rFonts w:ascii="仿宋" w:eastAsia="仿宋" w:hAnsi="仿宋"/>
                <w:color w:val="000000"/>
                <w:sz w:val="22"/>
              </w:rPr>
              <w:t xml:space="preserve"> </w:t>
            </w:r>
          </w:p>
        </w:tc>
        <w:tc>
          <w:tcPr>
            <w:tcW w:w="3120"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超声电机典型应用</w:t>
            </w:r>
          </w:p>
        </w:tc>
        <w:tc>
          <w:tcPr>
            <w:tcW w:w="92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赵盖</w:t>
            </w:r>
          </w:p>
        </w:tc>
        <w:tc>
          <w:tcPr>
            <w:tcW w:w="1201"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2024YJXGG-A01</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化学反应流体力学理论与计算</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田泽民</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2023YJXGG-B01</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先进节能原理及产业化应用</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韩东</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4</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2024YJXGG-B01</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最优控制在航空动力系统中的应用（第二版）</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肖玲斐</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5</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2024YJXGG-C02</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爆震燃烧模式应用于航空发动机燃烧的模拟与试验</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姚倩</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6</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2024YJXGG-C03</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陶瓷基复合材料结构强度设计</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张盛</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7</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能源与动力学院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2024YJXGG-C04</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车辆工程matlab仿真</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张寒</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8</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2024YJXGG-A02</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数据采集与处理</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姚敏</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9</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2024YJXGG-A03</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DSP原理与应用技术</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姚睿</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10</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2024YJXGG-B02</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电力电子变换器的建模及控制</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马运东</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11</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2024YJXGG-B04</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学术规范与学术写作（理工类）</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朱静</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12</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2024YJXGG-C05</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图像处理与机器视觉课程教学案例库</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董文德</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13</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自动化学院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2024YJXGG-C06</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飞行控制类课程教学案例库</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王新华</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14</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机电学院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2024YJXGG-B08</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航空航天生产工程前沿</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丁文锋、殷景飞</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15</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机电学院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2024YJXGG-B09</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机器人学及应用（数字教材）</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吴青聪、陈</w:t>
            </w:r>
            <w:r w:rsidRPr="008E2D23">
              <w:rPr>
                <w:rFonts w:ascii="仿宋" w:eastAsia="仿宋" w:hAnsi="仿宋" w:hint="eastAsia"/>
                <w:color w:val="000000"/>
                <w:sz w:val="22"/>
              </w:rPr>
              <w:lastRenderedPageBreak/>
              <w:t>柏</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lastRenderedPageBreak/>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16</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机电学院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2024YJXGG-B10</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仿生机器人空间应用技术</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俞志伟</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17</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机电学院</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2024YJXGG-C07</w:t>
            </w:r>
            <w:r w:rsidRPr="008E2D23">
              <w:rPr>
                <w:rFonts w:ascii="仿宋" w:eastAsia="仿宋" w:hAnsi="仿宋"/>
                <w:color w:val="000000"/>
                <w:sz w:val="22"/>
              </w:rPr>
              <w:t xml:space="preserve"> </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面向机械工程应用的《计算机辅助设计》</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陈旭玲</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18</w:t>
            </w:r>
          </w:p>
        </w:tc>
        <w:tc>
          <w:tcPr>
            <w:tcW w:w="2049"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材料科学与技术学院</w:t>
            </w:r>
          </w:p>
        </w:tc>
        <w:tc>
          <w:tcPr>
            <w:tcW w:w="183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2024YJXGG-B11</w:t>
            </w:r>
          </w:p>
        </w:tc>
        <w:tc>
          <w:tcPr>
            <w:tcW w:w="3120"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新能源材料计算模拟综合实践</w:t>
            </w:r>
          </w:p>
        </w:tc>
        <w:tc>
          <w:tcPr>
            <w:tcW w:w="92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许真铭、申来法</w:t>
            </w:r>
          </w:p>
        </w:tc>
        <w:tc>
          <w:tcPr>
            <w:tcW w:w="1201"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19</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材料科学与技术学院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2024YJXGG-C08</w:t>
            </w:r>
            <w:r w:rsidRPr="008E2D23">
              <w:rPr>
                <w:rFonts w:ascii="仿宋" w:eastAsia="仿宋" w:hAnsi="仿宋"/>
                <w:color w:val="000000"/>
                <w:sz w:val="22"/>
              </w:rPr>
              <w:t xml:space="preserve"> </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电化学测试技术实践</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申来法</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材料科学与技术学院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2024YJXGG-C09</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核电站运行</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庄坤</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21</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材料科学与技术学院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2024YJXGG-C10</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金属特种加工原理</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郑菁桦</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22</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民航学院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2024YJXGG-B12</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民机飞行数据智能分析与应用</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孙见忠</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23</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民航学院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2024YJXGG-C11</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现代飞机电气系统</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周洁敏</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24</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民航学院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2024YJXGG-C12</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土木工程结构动力学</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陈娟</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25</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2021YJXGG-B13</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复杂装备可靠性与安全性管理</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方志耕</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26</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2024YJXGG-A05</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高等运筹学</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党耀国</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27</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2024YJXGG-C17</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复杂系统可靠性与重要性理论</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陶良彦</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28</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FFFFFF"/>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2023VJXGG-C21</w:t>
            </w:r>
          </w:p>
        </w:tc>
        <w:tc>
          <w:tcPr>
            <w:tcW w:w="3120" w:type="dxa"/>
            <w:tcBorders>
              <w:top w:val="nil"/>
              <w:left w:val="nil"/>
              <w:bottom w:val="single" w:sz="4" w:space="0" w:color="auto"/>
              <w:right w:val="single" w:sz="4" w:space="0" w:color="auto"/>
            </w:tcBorders>
            <w:shd w:val="clear" w:color="auto" w:fill="FFFFFF"/>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战略管理</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李媛</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29</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noWrap/>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2024YJXGG-C13</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多元统计学案例库</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王俊杰</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30</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2024YJXGG-C16</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计量经济学</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张燕</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31</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2024YJXGG-C15</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人力资源管理</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赵亚普</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32</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经济与管理学院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2024YJXGG-C14C</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灰色系统理论</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谢乃明</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FF1314">
        <w:trPr>
          <w:trHeight w:val="680"/>
          <w:jc w:val="center"/>
        </w:trPr>
        <w:tc>
          <w:tcPr>
            <w:tcW w:w="503" w:type="dxa"/>
            <w:tcBorders>
              <w:top w:val="nil"/>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33</w:t>
            </w:r>
          </w:p>
        </w:tc>
        <w:tc>
          <w:tcPr>
            <w:tcW w:w="2049"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人文与社会科学学院</w:t>
            </w:r>
          </w:p>
        </w:tc>
        <w:tc>
          <w:tcPr>
            <w:tcW w:w="183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2024YJXGG-C18</w:t>
            </w:r>
          </w:p>
        </w:tc>
        <w:tc>
          <w:tcPr>
            <w:tcW w:w="3120"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刑法与刑事诉讼原理与实务</w:t>
            </w:r>
          </w:p>
        </w:tc>
        <w:tc>
          <w:tcPr>
            <w:tcW w:w="928"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刘耀彬</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FF1314">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lastRenderedPageBreak/>
              <w:t>34</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人文与社会科学学院</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2024YJXGG-C19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商法</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孙清白</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FF1314">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w:t>
            </w:r>
            <w:r w:rsidRPr="008E2D23">
              <w:rPr>
                <w:rFonts w:ascii="仿宋" w:eastAsia="仿宋" w:hAnsi="仿宋"/>
                <w:color w:val="000000"/>
                <w:sz w:val="22"/>
              </w:rPr>
              <w:t>5</w:t>
            </w:r>
          </w:p>
        </w:tc>
        <w:tc>
          <w:tcPr>
            <w:tcW w:w="2049"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计算机科学与技术学院/软件学院</w:t>
            </w:r>
          </w:p>
        </w:tc>
        <w:tc>
          <w:tcPr>
            <w:tcW w:w="183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2024YJXGG-C20</w:t>
            </w:r>
          </w:p>
        </w:tc>
        <w:tc>
          <w:tcPr>
            <w:tcW w:w="3120"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软件工程原理</w:t>
            </w:r>
          </w:p>
        </w:tc>
        <w:tc>
          <w:tcPr>
            <w:tcW w:w="928"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王铁鑫</w:t>
            </w:r>
          </w:p>
        </w:tc>
        <w:tc>
          <w:tcPr>
            <w:tcW w:w="1201" w:type="dxa"/>
            <w:tcBorders>
              <w:top w:val="single" w:sz="4" w:space="0" w:color="auto"/>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3</w:t>
            </w:r>
            <w:r w:rsidRPr="008E2D23">
              <w:rPr>
                <w:rFonts w:ascii="仿宋" w:eastAsia="仿宋" w:hAnsi="仿宋"/>
                <w:color w:val="000000"/>
                <w:sz w:val="22"/>
              </w:rPr>
              <w:t>6</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集成电路学院</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2022YJXGG-C04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高级数模混合集成电路设计案例库</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孙杰</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Tr="00727E09">
        <w:trPr>
          <w:trHeight w:val="680"/>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widowControl/>
              <w:jc w:val="center"/>
              <w:rPr>
                <w:rFonts w:ascii="仿宋_GB2312" w:eastAsia="仿宋_GB2312" w:hAnsi="宋体" w:cs="宋体"/>
                <w:color w:val="000000"/>
                <w:kern w:val="0"/>
                <w:sz w:val="20"/>
                <w:szCs w:val="20"/>
              </w:rPr>
            </w:pPr>
            <w:r w:rsidRPr="008E2D23">
              <w:rPr>
                <w:rFonts w:ascii="宋体" w:eastAsia="宋体" w:hAnsi="宋体" w:hint="eastAsia"/>
                <w:sz w:val="24"/>
              </w:rPr>
              <w:t>研究生</w:t>
            </w:r>
            <w:r w:rsidRPr="008E2D23">
              <w:rPr>
                <w:rFonts w:ascii="宋体" w:eastAsia="宋体" w:hAnsi="宋体"/>
                <w:sz w:val="24"/>
              </w:rPr>
              <w:t>教育教学改革专项（</w:t>
            </w:r>
            <w:r w:rsidRPr="008E2D23">
              <w:rPr>
                <w:rFonts w:ascii="宋体" w:eastAsia="宋体" w:hAnsi="宋体" w:hint="eastAsia"/>
                <w:sz w:val="24"/>
              </w:rPr>
              <w:t>优秀课程建设</w:t>
            </w:r>
            <w:r w:rsidRPr="008E2D23">
              <w:rPr>
                <w:rFonts w:ascii="宋体" w:eastAsia="宋体" w:hAnsi="宋体"/>
                <w:sz w:val="24"/>
              </w:rPr>
              <w:t>）</w:t>
            </w:r>
            <w:r w:rsidRPr="008E2D23">
              <w:rPr>
                <w:rFonts w:ascii="宋体" w:eastAsia="宋体" w:hAnsi="宋体" w:hint="eastAsia"/>
                <w:sz w:val="24"/>
              </w:rPr>
              <w:t>项目</w:t>
            </w:r>
          </w:p>
        </w:tc>
      </w:tr>
      <w:tr w:rsidR="00FF1314" w:rsidTr="00727E09">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序号</w:t>
            </w:r>
          </w:p>
        </w:tc>
        <w:tc>
          <w:tcPr>
            <w:tcW w:w="2049"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学院</w:t>
            </w:r>
          </w:p>
        </w:tc>
        <w:tc>
          <w:tcPr>
            <w:tcW w:w="1838"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项目编号</w:t>
            </w:r>
          </w:p>
        </w:tc>
        <w:tc>
          <w:tcPr>
            <w:tcW w:w="3120"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项目名称</w:t>
            </w:r>
          </w:p>
        </w:tc>
        <w:tc>
          <w:tcPr>
            <w:tcW w:w="928"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主持人</w:t>
            </w:r>
          </w:p>
        </w:tc>
        <w:tc>
          <w:tcPr>
            <w:tcW w:w="1201" w:type="dxa"/>
            <w:tcBorders>
              <w:top w:val="single" w:sz="4" w:space="0" w:color="auto"/>
              <w:left w:val="nil"/>
              <w:bottom w:val="single" w:sz="4" w:space="0" w:color="auto"/>
              <w:right w:val="single" w:sz="4" w:space="0" w:color="auto"/>
            </w:tcBorders>
            <w:shd w:val="clear" w:color="auto" w:fill="auto"/>
            <w:vAlign w:val="center"/>
          </w:tcPr>
          <w:p w:rsidR="00FF1314" w:rsidRDefault="00FF1314" w:rsidP="00727E09">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结题意见</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widowControl/>
              <w:jc w:val="center"/>
              <w:rPr>
                <w:rFonts w:ascii="仿宋" w:eastAsia="仿宋" w:hAnsi="仿宋"/>
                <w:color w:val="000000"/>
                <w:sz w:val="22"/>
              </w:rPr>
            </w:pPr>
            <w:r>
              <w:rPr>
                <w:rFonts w:ascii="仿宋" w:eastAsia="仿宋" w:hAnsi="仿宋" w:hint="eastAsia"/>
                <w:color w:val="000000"/>
                <w:sz w:val="22"/>
              </w:rPr>
              <w:t>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航空学院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6B013023连续介质力学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黄再兴</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航空学院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2024YJXGG-E02</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7A010101学术规范与学术写作</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邓健</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航空学院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2024YJXGG-E03</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8B013004变分原理及在有限元中的应用</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师岩</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航空学院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8B013006纳米力学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郭宇锋</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5</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航空学院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2024YJXGG-E05</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 xml:space="preserve">6B015003L飞行器环境控制与制冷技术        </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朱光亚、李卓裴</w:t>
            </w:r>
          </w:p>
        </w:tc>
        <w:tc>
          <w:tcPr>
            <w:tcW w:w="1201" w:type="dxa"/>
            <w:tcBorders>
              <w:top w:val="nil"/>
              <w:left w:val="nil"/>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能源与动力学院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2024YJXGG-E06</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6B022003化学反应流理论与计算</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田泽民</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能源与动力学院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2024YJXGG-E07</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7D023007Q车辆先进开发技术</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周冠</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自动化学院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2024YJXGG-E08</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6B031001线性系统理论与设计</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江驹</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9</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自动化学院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2024YJXGG-E09</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6B031003现代导航系统理论</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王融</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10</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自动化学院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2024YJXGG-E10</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6B031012故障诊断理论与应用</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冒泽慧</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自动化学院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7D031025凸优化理论</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杜斌</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12</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机电学院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2024YJXGG-E13</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 xml:space="preserve">6B052005先进制造理论与技术基础 </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丁文锋、赵彪</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13</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机电学院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7D051016计算机辅助设计</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陈旭玲</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FF1314">
        <w:trPr>
          <w:trHeight w:val="680"/>
          <w:jc w:val="center"/>
        </w:trPr>
        <w:tc>
          <w:tcPr>
            <w:tcW w:w="503" w:type="dxa"/>
            <w:tcBorders>
              <w:top w:val="nil"/>
              <w:left w:val="single" w:sz="8" w:space="0" w:color="auto"/>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14</w:t>
            </w:r>
          </w:p>
        </w:tc>
        <w:tc>
          <w:tcPr>
            <w:tcW w:w="2049"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材料科学与技术学院</w:t>
            </w:r>
          </w:p>
        </w:tc>
        <w:tc>
          <w:tcPr>
            <w:tcW w:w="1838"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2024YJXGG-E15</w:t>
            </w:r>
          </w:p>
        </w:tc>
        <w:tc>
          <w:tcPr>
            <w:tcW w:w="3120"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6B061007材料加工过程多尺度模拟</w:t>
            </w:r>
          </w:p>
        </w:tc>
        <w:tc>
          <w:tcPr>
            <w:tcW w:w="928"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王建峰</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FF1314">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lastRenderedPageBreak/>
              <w:t>15</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材料科学与技术学院</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6B061001固体物理学基础</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李玉芳</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FF1314">
        <w:trPr>
          <w:trHeight w:val="680"/>
          <w:jc w:val="center"/>
        </w:trPr>
        <w:tc>
          <w:tcPr>
            <w:tcW w:w="503" w:type="dxa"/>
            <w:tcBorders>
              <w:top w:val="single" w:sz="4" w:space="0" w:color="auto"/>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16</w:t>
            </w:r>
          </w:p>
        </w:tc>
        <w:tc>
          <w:tcPr>
            <w:tcW w:w="2049"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材料科学与技术学院</w:t>
            </w:r>
          </w:p>
        </w:tc>
        <w:tc>
          <w:tcPr>
            <w:tcW w:w="1838"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2024YJXGG-E17</w:t>
            </w:r>
          </w:p>
        </w:tc>
        <w:tc>
          <w:tcPr>
            <w:tcW w:w="3120"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7D061025LLaser Processing of Materials</w:t>
            </w:r>
          </w:p>
        </w:tc>
        <w:tc>
          <w:tcPr>
            <w:tcW w:w="928"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席丽霞</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17</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材料科学与技术学院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2024YJXGG-E18</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7D061032L复合材料工程</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潘蕾</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18</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材料科学与技术学院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2024YJXGG-E19</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7D062002先进电池材料</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张防</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19</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民航学院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2024XYXGG-E20</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6B073007L飞机电气系统</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周洁敏</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民航学院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6B075004土木工程结构动力学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陈娟</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民航学院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2024YJXGG-E22</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7C070002空中交通流量管理实验</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田勇</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22</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6B052005社会主义市场经济与中国宏观经济分析</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崔博</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23</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2024YJXGG-E25</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6B091016物流与供应链管理</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张钦</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24</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2024YJXGG-E26</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8B091006多元统计学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党耀国</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25</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2024YJXGG-E27</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6B091027高等运筹学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王俊杰</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26</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2024YJXGG-E28</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6B091013项目管理概论</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楚岩枫</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27</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2024YJXGG-E29</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6B093020衍生金融工具</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肖龙阶</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28</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2024YJXGG-E30</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6B091004Y灰色系统理论</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谢乃明</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29</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经济与管理学院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6B094033战略管理</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赵亚普</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30</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人文与社会科学学院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2024YJXGG-E32</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6B102030民事诉讼法</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汤鸣</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人文与社会科学学院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6B102034法律职业伦理</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郑文革</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32</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人文与社会科学学院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2024YJXGG-E35</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7D102204国际私法</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于焕</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FF1314">
        <w:trPr>
          <w:trHeight w:val="680"/>
          <w:jc w:val="center"/>
        </w:trPr>
        <w:tc>
          <w:tcPr>
            <w:tcW w:w="503" w:type="dxa"/>
            <w:tcBorders>
              <w:top w:val="nil"/>
              <w:left w:val="single" w:sz="8" w:space="0" w:color="auto"/>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33</w:t>
            </w:r>
          </w:p>
        </w:tc>
        <w:tc>
          <w:tcPr>
            <w:tcW w:w="2049"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人文与社会科学学院</w:t>
            </w:r>
          </w:p>
        </w:tc>
        <w:tc>
          <w:tcPr>
            <w:tcW w:w="1838"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2024YJXGG-E36</w:t>
            </w:r>
          </w:p>
        </w:tc>
        <w:tc>
          <w:tcPr>
            <w:tcW w:w="3120"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6B102005商法专题研究</w:t>
            </w:r>
          </w:p>
        </w:tc>
        <w:tc>
          <w:tcPr>
            <w:tcW w:w="928" w:type="dxa"/>
            <w:tcBorders>
              <w:top w:val="nil"/>
              <w:left w:val="nil"/>
              <w:bottom w:val="single" w:sz="4"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熊敬</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FF1314">
        <w:trPr>
          <w:trHeight w:val="68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bookmarkStart w:id="0" w:name="_GoBack"/>
            <w:r>
              <w:rPr>
                <w:rFonts w:ascii="仿宋" w:eastAsia="仿宋" w:hAnsi="仿宋" w:hint="eastAsia"/>
                <w:color w:val="000000"/>
                <w:sz w:val="22"/>
              </w:rPr>
              <w:lastRenderedPageBreak/>
              <w:t>34</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高教所</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6B1040014教育管理案例分析</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杨兰芳</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bookmarkEnd w:id="0"/>
      <w:tr w:rsidR="00FF1314" w:rsidRPr="008E2D23" w:rsidTr="00FF1314">
        <w:trPr>
          <w:trHeight w:val="680"/>
          <w:jc w:val="center"/>
        </w:trPr>
        <w:tc>
          <w:tcPr>
            <w:tcW w:w="503" w:type="dxa"/>
            <w:tcBorders>
              <w:top w:val="single" w:sz="4" w:space="0" w:color="auto"/>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35</w:t>
            </w:r>
          </w:p>
        </w:tc>
        <w:tc>
          <w:tcPr>
            <w:tcW w:w="2049"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艺术学院</w:t>
            </w:r>
          </w:p>
        </w:tc>
        <w:tc>
          <w:tcPr>
            <w:tcW w:w="1838"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2024YJXGG-E39</w:t>
            </w:r>
          </w:p>
        </w:tc>
        <w:tc>
          <w:tcPr>
            <w:tcW w:w="3120"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6B115002设计艺术原理</w:t>
            </w:r>
          </w:p>
        </w:tc>
        <w:tc>
          <w:tcPr>
            <w:tcW w:w="928" w:type="dxa"/>
            <w:tcBorders>
              <w:top w:val="single" w:sz="4" w:space="0" w:color="auto"/>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千炫珍</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36</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外国语学院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2024YJXGG-E40</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6B122002-日本文学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张晋文</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37</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航天学院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6B152001航天器最优控制理论</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韩艳铧</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38</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航天学院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2024YJXGG-E42</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7C150002通信技术仿真与应用</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井庆丰</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39</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计算机科学与技术学院/软件学院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2024YJXGG-E43</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6B162008L软件工程原理</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王铁鑫</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40</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计算机科学与技术学院/软件学院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6B161004高等计算机网络</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钱红燕</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计算机科学与技术学院/软件学院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2024YJXGG-E45</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6B169002L应用逻辑</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康达周</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42</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计算机科学与技术学院/软件学院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2024YJXGG-E46</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7D161018L数字设计和计算机体系结构</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施慧彬</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43</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计算机科学与技术学院/软件学院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2024YJXGG-E47</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6B163003信息安全数学基础</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韩云光</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44</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马克思主义学院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2024YJXGG-E49</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8B171012马克思主义经典著作研读</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刘琳</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45</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通用航空与飞行学院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2024YJXGG-E50</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 xml:space="preserve">7D201001航空气象学 </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王叶</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46</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通用航空与飞行学院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2024YJXGG-E51</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sidRPr="0019329C">
              <w:rPr>
                <w:rFonts w:ascii="仿宋" w:eastAsia="仿宋" w:hAnsi="仿宋"/>
                <w:color w:val="000000"/>
                <w:sz w:val="22"/>
              </w:rPr>
              <w:t>6B201006</w:t>
            </w:r>
            <w:r>
              <w:rPr>
                <w:rFonts w:ascii="仿宋" w:eastAsia="仿宋" w:hAnsi="仿宋" w:hint="eastAsia"/>
                <w:color w:val="000000"/>
                <w:sz w:val="22"/>
              </w:rPr>
              <w:t xml:space="preserve">应用非线性动力学 </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王海飞</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47</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物理学院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2024YJXGG-E52</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8B211016高等光学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杜朝玲</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48</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物理学院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2024YJXGG-E53</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7D211024微纳光子学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姜明明</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49</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物理学院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2024YJXGG-E54</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6B211001高等量子力学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李晋斌</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50</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集成电路学院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2024YJXGG-E55</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6B221003数字信号处理的VLSI设计</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刘伟强</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r w:rsidR="00FF1314" w:rsidRPr="008E2D23" w:rsidTr="00727E09">
        <w:trPr>
          <w:trHeight w:val="680"/>
          <w:jc w:val="center"/>
        </w:trPr>
        <w:tc>
          <w:tcPr>
            <w:tcW w:w="503" w:type="dxa"/>
            <w:tcBorders>
              <w:top w:val="nil"/>
              <w:left w:val="single" w:sz="8" w:space="0" w:color="auto"/>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51</w:t>
            </w:r>
          </w:p>
        </w:tc>
        <w:tc>
          <w:tcPr>
            <w:tcW w:w="2049"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人工智能学院</w:t>
            </w:r>
          </w:p>
        </w:tc>
        <w:tc>
          <w:tcPr>
            <w:tcW w:w="183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2024YJXGG-E56</w:t>
            </w:r>
          </w:p>
        </w:tc>
        <w:tc>
          <w:tcPr>
            <w:tcW w:w="3120"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7D161014Y智能计算机图形学</w:t>
            </w:r>
          </w:p>
        </w:tc>
        <w:tc>
          <w:tcPr>
            <w:tcW w:w="928" w:type="dxa"/>
            <w:tcBorders>
              <w:top w:val="nil"/>
              <w:left w:val="nil"/>
              <w:bottom w:val="single" w:sz="8" w:space="0" w:color="auto"/>
              <w:right w:val="single" w:sz="8" w:space="0" w:color="auto"/>
            </w:tcBorders>
            <w:shd w:val="clear" w:color="auto" w:fill="auto"/>
            <w:vAlign w:val="center"/>
          </w:tcPr>
          <w:p w:rsidR="00FF1314" w:rsidRDefault="00FF1314" w:rsidP="00727E09">
            <w:pPr>
              <w:jc w:val="center"/>
              <w:rPr>
                <w:rFonts w:ascii="仿宋" w:eastAsia="仿宋" w:hAnsi="仿宋" w:hint="eastAsia"/>
                <w:color w:val="000000"/>
                <w:sz w:val="22"/>
              </w:rPr>
            </w:pPr>
            <w:r>
              <w:rPr>
                <w:rFonts w:ascii="仿宋" w:eastAsia="仿宋" w:hAnsi="仿宋" w:hint="eastAsia"/>
                <w:color w:val="000000"/>
                <w:sz w:val="22"/>
              </w:rPr>
              <w:t>邵伟</w:t>
            </w:r>
          </w:p>
        </w:tc>
        <w:tc>
          <w:tcPr>
            <w:tcW w:w="1201" w:type="dxa"/>
            <w:tcBorders>
              <w:top w:val="single" w:sz="4" w:space="0" w:color="auto"/>
              <w:left w:val="single" w:sz="4" w:space="0" w:color="auto"/>
              <w:bottom w:val="single" w:sz="4" w:space="0" w:color="auto"/>
              <w:right w:val="single" w:sz="4" w:space="0" w:color="auto"/>
            </w:tcBorders>
            <w:vAlign w:val="center"/>
          </w:tcPr>
          <w:p w:rsidR="00FF1314" w:rsidRPr="008E2D23" w:rsidRDefault="00FF1314" w:rsidP="00727E09">
            <w:pPr>
              <w:jc w:val="center"/>
              <w:rPr>
                <w:rFonts w:ascii="仿宋" w:eastAsia="仿宋" w:hAnsi="仿宋"/>
                <w:color w:val="000000"/>
                <w:sz w:val="22"/>
              </w:rPr>
            </w:pPr>
            <w:r w:rsidRPr="008E2D23">
              <w:rPr>
                <w:rFonts w:ascii="仿宋" w:eastAsia="仿宋" w:hAnsi="仿宋" w:hint="eastAsia"/>
                <w:color w:val="000000"/>
                <w:sz w:val="22"/>
              </w:rPr>
              <w:t>同意结题</w:t>
            </w:r>
          </w:p>
        </w:tc>
      </w:tr>
    </w:tbl>
    <w:p w:rsidR="00FF1314" w:rsidRPr="008E2D23" w:rsidRDefault="00FF1314" w:rsidP="00FF1314">
      <w:pPr>
        <w:jc w:val="center"/>
        <w:rPr>
          <w:rFonts w:ascii="仿宋" w:eastAsia="仿宋" w:hAnsi="仿宋"/>
          <w:color w:val="000000"/>
          <w:sz w:val="22"/>
        </w:rPr>
      </w:pPr>
    </w:p>
    <w:p w:rsidR="00FF1314" w:rsidRPr="008E2D23" w:rsidRDefault="00FF1314" w:rsidP="00FF1314">
      <w:pPr>
        <w:jc w:val="center"/>
        <w:rPr>
          <w:rFonts w:ascii="仿宋" w:eastAsia="仿宋" w:hAnsi="仿宋"/>
          <w:color w:val="000000"/>
          <w:sz w:val="22"/>
        </w:rPr>
      </w:pPr>
    </w:p>
    <w:p w:rsidR="00FF1314" w:rsidRPr="008E2D23" w:rsidRDefault="00FF1314" w:rsidP="00FF1314">
      <w:pPr>
        <w:jc w:val="center"/>
        <w:rPr>
          <w:rFonts w:ascii="仿宋" w:eastAsia="仿宋" w:hAnsi="仿宋"/>
          <w:color w:val="000000"/>
          <w:sz w:val="22"/>
        </w:rPr>
      </w:pPr>
    </w:p>
    <w:p w:rsidR="005D6607" w:rsidRDefault="005D6607"/>
    <w:sectPr w:rsidR="005D6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14"/>
    <w:rsid w:val="005D6607"/>
    <w:rsid w:val="00E13C70"/>
    <w:rsid w:val="00FF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7F0F5-C038-450E-AB63-62893465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1314"/>
    <w:pPr>
      <w:ind w:leftChars="2500" w:left="100"/>
    </w:pPr>
  </w:style>
  <w:style w:type="character" w:customStyle="1" w:styleId="a4">
    <w:name w:val="日期 字符"/>
    <w:basedOn w:val="a0"/>
    <w:link w:val="a3"/>
    <w:uiPriority w:val="99"/>
    <w:semiHidden/>
    <w:rsid w:val="00FF1314"/>
  </w:style>
  <w:style w:type="paragraph" w:styleId="a5">
    <w:name w:val="header"/>
    <w:basedOn w:val="a"/>
    <w:link w:val="a6"/>
    <w:uiPriority w:val="99"/>
    <w:unhideWhenUsed/>
    <w:rsid w:val="00FF131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F1314"/>
    <w:rPr>
      <w:sz w:val="18"/>
      <w:szCs w:val="18"/>
    </w:rPr>
  </w:style>
  <w:style w:type="paragraph" w:styleId="a7">
    <w:name w:val="footer"/>
    <w:basedOn w:val="a"/>
    <w:link w:val="a8"/>
    <w:uiPriority w:val="99"/>
    <w:unhideWhenUsed/>
    <w:rsid w:val="00FF1314"/>
    <w:pPr>
      <w:tabs>
        <w:tab w:val="center" w:pos="4153"/>
        <w:tab w:val="right" w:pos="8306"/>
      </w:tabs>
      <w:snapToGrid w:val="0"/>
      <w:jc w:val="left"/>
    </w:pPr>
    <w:rPr>
      <w:sz w:val="18"/>
      <w:szCs w:val="18"/>
    </w:rPr>
  </w:style>
  <w:style w:type="character" w:customStyle="1" w:styleId="a8">
    <w:name w:val="页脚 字符"/>
    <w:basedOn w:val="a0"/>
    <w:link w:val="a7"/>
    <w:uiPriority w:val="99"/>
    <w:rsid w:val="00FF1314"/>
    <w:rPr>
      <w:sz w:val="18"/>
      <w:szCs w:val="18"/>
    </w:rPr>
  </w:style>
  <w:style w:type="character" w:customStyle="1" w:styleId="font01">
    <w:name w:val="font01"/>
    <w:basedOn w:val="a0"/>
    <w:rsid w:val="00FF1314"/>
    <w:rPr>
      <w:rFonts w:ascii="宋体" w:eastAsia="宋体" w:hAnsi="宋体" w:cs="宋体" w:hint="eastAsia"/>
      <w:color w:val="000000"/>
      <w:sz w:val="22"/>
      <w:szCs w:val="22"/>
      <w:u w:val="none"/>
    </w:rPr>
  </w:style>
  <w:style w:type="character" w:customStyle="1" w:styleId="font41">
    <w:name w:val="font41"/>
    <w:basedOn w:val="a0"/>
    <w:rsid w:val="00FF1314"/>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1086</Words>
  <Characters>6193</Characters>
  <Application>Microsoft Office Word</Application>
  <DocSecurity>0</DocSecurity>
  <Lines>51</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周晓蓉</dc:creator>
  <cp:keywords/>
  <dc:description/>
  <cp:lastModifiedBy>周晓蓉</cp:lastModifiedBy>
  <cp:revision>1</cp:revision>
  <dcterms:created xsi:type="dcterms:W3CDTF">2025-12-10T02:07:00Z</dcterms:created>
  <dcterms:modified xsi:type="dcterms:W3CDTF">2025-12-10T02:08:00Z</dcterms:modified>
</cp:coreProperties>
</file>