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：低保证明参考样本</w:t>
      </w: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  <w:bookmarkStart w:id="0" w:name="_GoBack"/>
      <w:bookmarkEnd w:id="0"/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ind w:right="16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月1日以后）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34757"/>
    <w:rsid w:val="42492189"/>
    <w:rsid w:val="6D535020"/>
    <w:rsid w:val="78434757"/>
    <w:rsid w:val="7A365307"/>
    <w:rsid w:val="7DA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2018-09-01T01:43:00Z</dcterms:created>
  <dc:creator>Administrator</dc:creator>
  <cp:lastModifiedBy>冰淇凌</cp:lastModifiedBy>
  <dcterms:modified xsi:type="dcterms:W3CDTF">2021-08-31T08:57:06Z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9ADD8E5E3AE84EE4A5E1E2165BE3B7A6</vt:lpwstr>
  </property>
</Properties>
</file>