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59" w:rightChars="-27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南京航空航天大学20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36"/>
          <w:szCs w:val="36"/>
        </w:rPr>
        <w:t>年江苏省研究生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科研与</w:t>
      </w:r>
      <w:r>
        <w:rPr>
          <w:rFonts w:hint="eastAsia" w:ascii="宋体" w:hAnsi="宋体" w:cs="宋体"/>
          <w:b/>
          <w:bCs/>
          <w:sz w:val="36"/>
          <w:szCs w:val="36"/>
        </w:rPr>
        <w:t>实践</w:t>
      </w:r>
    </w:p>
    <w:p>
      <w:pPr>
        <w:spacing w:line="560" w:lineRule="exact"/>
        <w:ind w:right="-59" w:rightChars="-27"/>
        <w:jc w:val="center"/>
        <w:rPr>
          <w:rFonts w:ascii="宋体" w:hAnsi="宋体" w:cs="宋体"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创新计划立项名单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both"/>
        <w:rPr>
          <w:rFonts w:ascii="Times New Roman" w:hAnsi="Times New Roman" w:eastAsia="Times New Roman" w:cs="Times New Roman"/>
          <w:sz w:val="7"/>
          <w:szCs w:val="7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Style w:val="2"/>
        <w:tblW w:w="504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180"/>
        <w:gridCol w:w="5233"/>
        <w:gridCol w:w="1103"/>
        <w:gridCol w:w="839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val="en-US" w:eastAsia="zh-CN"/>
              </w:rPr>
              <w:t>项目编号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18"/>
                <w:szCs w:val="18"/>
                <w:lang w:eastAsia="zh-CN"/>
              </w:rPr>
              <w:t>申请人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18"/>
                <w:szCs w:val="18"/>
                <w:lang w:eastAsia="zh-CN"/>
              </w:rPr>
              <w:t>项目名称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项目类型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研究生</w:t>
            </w:r>
          </w:p>
          <w:p>
            <w:pPr>
              <w:widowControl/>
              <w:jc w:val="center"/>
              <w:textAlignment w:val="center"/>
              <w:rPr>
                <w:rFonts w:ascii="Microsoft JhengHei" w:hAnsi="Microsoft JhengHei" w:eastAsia="Microsoft JhengHei" w:cs="Microsoft JhengHei"/>
                <w:b/>
                <w:bCs/>
                <w:sz w:val="20"/>
                <w:szCs w:val="2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层次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资助标准</w:t>
            </w:r>
          </w:p>
          <w:p>
            <w:pPr>
              <w:widowControl/>
              <w:jc w:val="center"/>
              <w:textAlignment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于静雯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马克思主义是弱人类中心主义吗？——基于国内学界近三十年关于弱人类中心主义研究的考</w:t>
            </w:r>
            <w:bookmarkStart w:id="0" w:name="_GoBack"/>
            <w:bookmarkEnd w:id="0"/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杨诗雅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斯科特·斯洛维克人类世生态学术思想的建构及传播研究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李静远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基于情感维度的国际公共卫生事件应急语言传播研究—— 以猴痘病毒网络舆情为例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邱楠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中国古代戏剧传播影响研究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温晴岚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面向电网“友好消纳 ”的新能源 电力系统协同调度研究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刘连义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面向少数据情境的客机设备寿命灰色预测技术研究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丁圆苹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多元数据驱动的灰预测技术及其在大气污染系统的应用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KYCX24_0509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徐成真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区域贸易隐含的碳不平等：测量，驱动因素及归因分析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陶宝平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不确定情形下基于高斯过程模型的质量优化设计研究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杜倩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基于全生命周期视角的可再生能源发展程度对碳减排的影响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张致凯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基于异质性LASSO的金融资产波动率建模与预测研究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李开玲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数据驱动的动力汽车锂电池退化灰色建模与健康管理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曹柳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现代战争形态下空战攻防博弈随机演化研究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蒋哲勇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基于多尺度融合方法的确定性和概率性风电功率预测研究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夏丹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基于减排任务与低碳技术的中国省际脱碳 合作效果预测及方案研究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袁潇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企业-工会耦合关系对员工AI学习行为的影响研究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基于在线评论和专家评价的新能源汽车市场接受度研究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KYCX24_0519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李倩文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CSR视角下不同规模的电商平台定价与合作机制研究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李惠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基于灰色建模的失能老人结构预测及其分级分类研究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苟小义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多统计频率信息协同下的灰建模及其应用研究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孙欢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几类幂函数的差分谱的研究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黎光汉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基于宏观方程组校正求解玻尔兹曼方程的高效算法研究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李栋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钙钛矿氧化物异质结磁电性能调控及机理研究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李丽剑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碲族窄带隙半导体低维光电材料与器件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王雅楠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相互作用多体系统中新奇量子物态的研究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张国昊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基于非厄米光学超构材料的光场调控研究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郑焕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二维CrxTey薄膜的生长和磁电性质研究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KYCX24_0529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刘茂生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高品质电泵浦激光器的构建与模式调控研究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高辉遥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含液开孔三明治结构抑爆—抗爆耦合防护机理研究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陈昕荣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全海深可移动无人平台压电驱动研究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詹祺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基于势流模型的旋翼气液两相流界面效应研究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马卿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磁性气凝胶主动降噪的微观结构及控制方法设计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王岩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基于柔性聚焦线阵超声的冰形测量研究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陶泽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生物含液多孔材料冷冻力学分析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胡涛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基于液滴的水伏器件的能量转换效率优化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潘志泳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微小型卫星激光跟瞄机构的多自由度压电电机研究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尹宇航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高超声速飞行器烧蚀热防护结构表面热重构和损伤识别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KYCX24_0539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孙钰锟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漂浮式海上风力机的气动特性与流动控制研究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梁晨光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激光粉末床熔融增材制造“过程-组织-性能 ”数值模拟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刘洋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热塑性复材构件-模具作用机理表征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刘海瑞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基于物理信息神经网络的结构缺陷定量化重构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秦璇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脑组织跨尺度热－流－固耦合行为研究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王鑫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面向半导体器件的精密压电振动送料装置研究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申子玉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鱼雷动力系统法兰结构的压电式主动隔振控制方法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储雨凯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转弯工况下四轮独立转向车辆瞬心跟踪控制研究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崔刚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电磁智能刀柄铣削颤振主动控制方法研究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雷小飞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钛合金风扇盘圆弧榫槽高品质加工技术研究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KYCX24_0549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彭建昊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大型直升机铝基复材旋转环的超声辅助高速切削加工研究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李志朋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基于结构化砂轮的钛合金表面阵列织构高效磨削基础研究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朱立新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航空发动机薄壁件自适应旋印电解加工技术研究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宋立瑶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超临界尾轴干摩擦减振器动力学响应的不确定性量化研究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叶可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连续体手术操作臂的多模态环境感知与导航技术研究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李林飞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先导高速开关阀调控的数字智能组合阀研究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田成博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PVC凝胶制备、调控、机理建模与盲文点显器应用研究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段榆洲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面向肺外周活检的软连续体支气管镜机器人系统研究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傅天瑜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回转体零件电解加工表面完整性与疲劳性能研究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鲍思洁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液态合金浸润改性蓝宝石机制及热致相变特性研究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KYCX24_0559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王东宝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薄壁钛合金回转构件激光电化学复合旋印式加工基础研究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王路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蜂窝密封结构电解电火花磨削复合加工技术研究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裴香丽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空间黏附/攀爬机器人的多足稳定附着与协调控制策略研究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张超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直升机尾传动轴系弹击动力学建模研究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刘雪飞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双闭链高性能轮腿机器人优化设计与跳跃控制方法研究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陈德雄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镍基高温合金低频振动辅助深孔加工关键技术研究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黄宇翔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基于激光超声的复合材料跨尺度损伤表征与疲劳演化预测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刘佳伟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基于光纤传感的飞行器进气道全流场压力检测技术研究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吴进锦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基于拉曼光谱学双增强技术的骨关节炎研究新策略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石珂羽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增材制造铝合金物理增强数据驱动宏微结构协同调控研究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KYCX24_0569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关晓萌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MXene基吸波器件的构筑及多频谱兼容隐身机制研究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杨阳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极端环境应用的高功率锂离子电池电解液的研究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刘一杰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苛刻环境下智能隐身超材料跨尺度构筑与性能调控研究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面向5G通讯BaZnP2O7基低介微波介质陶瓷的改性与介电机理研究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许冲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耐低温固态电池电解质的原位聚合及界面调控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薛涵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飞机电推进系统高转矩密度双转子无轭永磁电机研究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蒋宁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瞬变载荷下轮缘永磁电机的抗扰控制研究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钟正一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等离子体治疗感染性皮肤病的高压纳秒脉冲电源技术研究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柴智远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基于三相四桥臂变换器开关磁阻起动/发电系统研究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石滕瑞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无轴承永磁电机径向悬浮脉动抑制技术研究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KYCX24_0579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崔强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无轴承开关磁阻电机高集成控制驱动系统设计与研究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熊清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MIMO雷达关联成像理论与方法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许刚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基于超表面的高性能波束调控天线设计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殷奇缘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广袤沙漠背景下高低空无人机协同目标定位技术研究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苑玉彬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基于智能感知的无人机航拍影像多目标跟踪方法研究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李潘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基于一维阵列的三维定位和最优布局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蔡宇翔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基于微波光子学的射频信号智能识别与采样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袁梦顺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多约束条件下多无人机协同航路规划与控制技术研究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马永浩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全驱异构多智能体系统的智能容错包含控制研究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任超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智能产线分布式故障诊断技术研究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KYCX24_0589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刘清怡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无人直升机编队的智能容错控制及协同优化研究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刘东昊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无人机-艇集群系统协同对抗容错编队控制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赵金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多约束下的高超声速飞行器预测抗干扰控制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崔岩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室内环境下基于异源协同SLAM的人机共融导航方法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邱宏凌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饱和输入下单调系统的分析与控制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周超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动态通信网络下多智能体系统容错协同控制研究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王源源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面向本地差分隐私的攻击与防御研究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陈嘉源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面向个性化数字孪生系统的智能决策优化技术研究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俞鹏飞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基于大模型的指令流故障检测的研究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江灏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终端区异质飞行流协同调控技术研究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KYCX24_0599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侯召国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国产民机的运行支持能力成熟度研究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孙梦圆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空中交通网络绿色优化及智能决策方法研究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陈含智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城市环境下GNSS/INS/LiDAR弹性融合导航定位及其完好性研究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史夏正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多轮车架式起落架原地转弯工况载荷分配研究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王猛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数据-物理融合驱动下飞行器典型结构寿命预测方法研究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薛北辰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陶瓷基复合材料高温多模式损伤 在线监测及失效预测方法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冉茂菁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航空发动机陶瓷基复合材料气固热耦合动力学响应行为研究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刘鲁腾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蜂窝结构铝基金刚石复材制备和热力性能研究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张越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无人机多模融合目标检测算法及硬件加速设计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KYCX24_0608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王撷阳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时空数据库自适应自然语言查询转换方法研究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KYCX24_0609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陈俊夫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基于无监督深度学习的脑电信号聚类研究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KYCX24_0610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黄智慧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面向多类型开源数据集的版权保护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KYCX24_0611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陶宇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高性能区块链系统关键技术研究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KYCX24_0612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肖振远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基于多模态的反无人机方法研究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KYCX24_0613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王述平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激光超声多域感知智能缺陷检测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KYCX24_0614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屠燕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机场拦阻超轻质泡沫混凝土冲击压溃性能实验及数值仿真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KYCX24_0615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叶沐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天基空间目标光学特性仿真及姿态估计方法研究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KYCX24_0616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贾搏睿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应用于微型燃气轮机发电的永磁电机起动/发电技术研究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KYCX24_0617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秦凯文</w:t>
            </w:r>
          </w:p>
        </w:tc>
        <w:tc>
          <w:tcPr>
            <w:tcW w:w="235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基于非恒定力场效应的变曲率螺旋管束强化换热机理研究</w:t>
            </w:r>
          </w:p>
        </w:tc>
        <w:tc>
          <w:tcPr>
            <w:tcW w:w="4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SJCX24_0107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蒋心怡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制造业低碳高质量发展的绿色金融驱动机制及实现路径研究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SJCX24_0108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李寒雪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生成式人工智能医疗服务侵权责任问题研究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SJCX24_0109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邱韵茹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“三航 ”特色类文本MTI翻译实践 报告质量提升路径研究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SJCX24_0110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刘逸飞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大国工匠精神的新媒体传播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SJCX24_0111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陶雨晴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省域视角下基于专利数据的航空发动机产业竞争情报分析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SJCX24_0112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吴琼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数据与机理混合驱动的城市地下空间安全风险识别与评估研究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SJCX24_0113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郜润涵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面向复杂装备研制计划的可变柔性GERT构建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人文社科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SJCX24_0114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周立夫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微弱电信号精密检测技术研究及样机研制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SJCX24_0115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杨紫钧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基于无人割草机全域全场景定位方法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SJCX24_0116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朱孝宇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 MOF 增敏 SERS 毛细管探针及其脑内气体递质 H2S 传感研究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SJCX24_0117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王佳陆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双目场景下基于实例分割的配网部件识别与空间三维定位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SJCX24_0118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曾腾腾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面向目标协同搜索的分布式任务分配方法研究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SJCX24_0119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张博文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基于FPGA的便携式异常信号智能检测系统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SJCX24_0120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刘敏宇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应用于环境监测传感器的能量收集系统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SJCX24_0121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张进富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面向跨域协同的有人/无人编队智能决策方法研究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SJCX24_0122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李文婕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低维铜基卤化物钙钛矿单晶结构的制备及X射线探测性能研究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SJCX24_0123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郑力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两栖迁徙式探潜无人机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SJCX24_0124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王振先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硼纳米材料结构设计及性能研究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SJCX24_0125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冯灏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连续纤维增强热塑性复合材料筒状结构3D打印机设计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SJCX24_0126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何清燎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GH4169高温合金超声振动辅助铣削加工技术基础研究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SJCX24_0127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张海龙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医用高熵氮化物涂层耐磨蚀机理研究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SJCX24_0128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钱川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FGH99高温合金涡轮盘榫槽高效成形磨削技术研究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SJCX24_0129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张鹏宇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多层多孔钎焊CBN珩磨油石研制及性能评价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SJCX24_0130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李润涵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基于知识图谱的电子装备故障诊断及智能分析技术研究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SJCX24_0131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温丹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超高强度齿轮超声振动辅助磨削温度场与烧伤控制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SJCX24_0132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芦恒毅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直升机旋翼用雷达-声兼容隐身材料设计及宽频吸收机理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SJCX24_0133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相立静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高效水分解系统的构建及其应用研究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SJCX24_0134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樊欣慰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基于自适应滞后电流的高频机载变流器软开关技术的研究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SJCX24_0135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何静萱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航空电机驱动系统电磁干扰主动抑制方法研究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7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SJCX24_0136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马洋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高性能级联H桥多电平变换器功率均衡优化控制方法研究</w:t>
            </w: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3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4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SJCX24_0137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刘彦廷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面向机载高能武器的开关磁阻脉冲功率发电机系统研究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SJCX24_0138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魏丞崧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面向光伏直流汇集系统的模块化直流变换拓扑与控制研究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SJCX24_0139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骆祖信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航空用双绕组感应发电机交直流集成发电控制技术研究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SJCX24_0140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王怡人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基于双层规划模型的U型机坪停机位预分配优化研究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exac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SJCX24_0141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高昕睿</w:t>
            </w:r>
          </w:p>
        </w:tc>
        <w:tc>
          <w:tcPr>
            <w:tcW w:w="23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基于CFD的通航飞机气动特性及其多源不确定度分析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自然科学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Style w:val="8"/>
                <w:lang w:val="en-US" w:eastAsia="zh-CN" w:bidi="ar"/>
              </w:rPr>
              <w:t>硕士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 w:eastAsiaTheme="minorHAnsi"/>
                <w:i w:val="0"/>
                <w:iCs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</w:tr>
    </w:tbl>
    <w:p>
      <w:pPr>
        <w:spacing w:after="0" w:line="240" w:lineRule="auto"/>
        <w:jc w:val="center"/>
        <w:rPr>
          <w:rFonts w:hint="eastAsia" w:ascii="宋体" w:hAnsi="宋体" w:eastAsia="宋体" w:cs="宋体"/>
          <w:kern w:val="2"/>
          <w:sz w:val="18"/>
          <w:szCs w:val="18"/>
          <w:lang w:val="en-US" w:eastAsia="zh-CN" w:bidi="ar-SA"/>
        </w:rPr>
        <w:sectPr>
          <w:pgSz w:w="11910" w:h="16840"/>
          <w:pgMar w:top="1340" w:right="460" w:bottom="280" w:left="460" w:header="720" w:footer="720" w:gutter="0"/>
          <w:cols w:space="720" w:num="1"/>
        </w:sectPr>
      </w:pPr>
    </w:p>
    <w:p/>
    <w:sectPr>
      <w:pgSz w:w="11910" w:h="16840"/>
      <w:pgMar w:top="1340" w:right="46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Yu Gothic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wNWRkOTUwMjZiNDFiZjk0NGVhOTEyNTlhZGFlYmYifQ=="/>
  </w:docVars>
  <w:rsids>
    <w:rsidRoot w:val="00000000"/>
    <w:rsid w:val="05123C0E"/>
    <w:rsid w:val="0AB85257"/>
    <w:rsid w:val="0C36079F"/>
    <w:rsid w:val="0DEF71E2"/>
    <w:rsid w:val="117F262B"/>
    <w:rsid w:val="12723F3D"/>
    <w:rsid w:val="19153875"/>
    <w:rsid w:val="1ABF7F3C"/>
    <w:rsid w:val="1EAD3DE0"/>
    <w:rsid w:val="1F4533FA"/>
    <w:rsid w:val="227826C3"/>
    <w:rsid w:val="249D0326"/>
    <w:rsid w:val="33E74334"/>
    <w:rsid w:val="3AA36BA0"/>
    <w:rsid w:val="3D1428CC"/>
    <w:rsid w:val="46B8168A"/>
    <w:rsid w:val="46DB7CB6"/>
    <w:rsid w:val="4743767B"/>
    <w:rsid w:val="4D8D78A2"/>
    <w:rsid w:val="4E481A1B"/>
    <w:rsid w:val="4F78422B"/>
    <w:rsid w:val="516A6BA1"/>
    <w:rsid w:val="55DE5C68"/>
    <w:rsid w:val="5A24333C"/>
    <w:rsid w:val="5D3206EE"/>
    <w:rsid w:val="63BC45E5"/>
    <w:rsid w:val="64AD03D2"/>
    <w:rsid w:val="6EC30C22"/>
    <w:rsid w:val="76AE4262"/>
    <w:rsid w:val="7F997C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</w:style>
  <w:style w:type="paragraph" w:customStyle="1" w:styleId="6">
    <w:name w:val="Table Paragraph"/>
    <w:basedOn w:val="1"/>
    <w:qFormat/>
    <w:uiPriority w:val="1"/>
  </w:style>
  <w:style w:type="character" w:customStyle="1" w:styleId="7">
    <w:name w:val="font1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2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2570</Words>
  <Characters>3558</Characters>
  <TotalTime>13</TotalTime>
  <ScaleCrop>false</ScaleCrop>
  <LinksUpToDate>false</LinksUpToDate>
  <CharactersWithSpaces>3884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2023-06-07T09:22:00Z</dcterms:created>
  <dc:creator>Administrator.JSJYT-20160908E</dc:creator>
  <cp:lastModifiedBy>梦珂</cp:lastModifiedBy>
  <dcterms:modified xsi:type="dcterms:W3CDTF">2024-05-23T01:35:52Z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085879E24E4B4D58BDC1347A98D92DC0_13</vt:lpwstr>
  </property>
</Properties>
</file>