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C3E" w:rsidRDefault="00F21207">
      <w:pPr>
        <w:spacing w:line="360" w:lineRule="auto"/>
        <w:jc w:val="center"/>
        <w:rPr>
          <w:b/>
          <w:bCs/>
          <w:sz w:val="36"/>
          <w:szCs w:val="36"/>
        </w:rPr>
      </w:pPr>
      <w:r>
        <w:rPr>
          <w:b/>
          <w:bCs/>
          <w:sz w:val="36"/>
          <w:szCs w:val="36"/>
        </w:rPr>
        <w:t>2018</w:t>
      </w:r>
      <w:r>
        <w:rPr>
          <w:rFonts w:cs="宋体" w:hint="eastAsia"/>
          <w:b/>
          <w:bCs/>
          <w:sz w:val="36"/>
          <w:szCs w:val="36"/>
        </w:rPr>
        <w:t>年教育硕士专业学位授权点专项评估工作方案</w:t>
      </w:r>
    </w:p>
    <w:p w:rsidR="00F36C3E" w:rsidRDefault="00F36C3E">
      <w:pPr>
        <w:spacing w:line="360" w:lineRule="auto"/>
        <w:jc w:val="center"/>
        <w:rPr>
          <w:b/>
          <w:bCs/>
          <w:sz w:val="36"/>
          <w:szCs w:val="36"/>
        </w:rPr>
      </w:pPr>
    </w:p>
    <w:p w:rsidR="00F36C3E" w:rsidRDefault="00F21207" w:rsidP="008A7976">
      <w:pPr>
        <w:spacing w:line="560" w:lineRule="exact"/>
        <w:ind w:firstLine="560"/>
        <w:rPr>
          <w:rFonts w:eastAsia="方正仿宋简体"/>
          <w:sz w:val="28"/>
          <w:szCs w:val="28"/>
        </w:rPr>
      </w:pPr>
      <w:r>
        <w:rPr>
          <w:rFonts w:eastAsia="方正仿宋简体" w:cs="方正仿宋简体" w:hint="eastAsia"/>
          <w:sz w:val="28"/>
          <w:szCs w:val="28"/>
        </w:rPr>
        <w:t>根据国务院学位委员会、教育部《关于开展</w:t>
      </w:r>
      <w:r>
        <w:rPr>
          <w:rFonts w:eastAsia="方正仿宋简体"/>
          <w:sz w:val="28"/>
          <w:szCs w:val="28"/>
        </w:rPr>
        <w:t>2018</w:t>
      </w:r>
      <w:r>
        <w:rPr>
          <w:rFonts w:eastAsia="方正仿宋简体" w:cs="方正仿宋简体" w:hint="eastAsia"/>
          <w:sz w:val="28"/>
          <w:szCs w:val="28"/>
        </w:rPr>
        <w:t>年学位授权点专项评估工作的通知》（学位〔</w:t>
      </w:r>
      <w:r>
        <w:rPr>
          <w:rFonts w:eastAsia="方正仿宋简体"/>
          <w:sz w:val="28"/>
          <w:szCs w:val="28"/>
        </w:rPr>
        <w:t>2018</w:t>
      </w:r>
      <w:r>
        <w:rPr>
          <w:rFonts w:eastAsia="方正仿宋简体" w:cs="方正仿宋简体" w:hint="eastAsia"/>
          <w:sz w:val="28"/>
          <w:szCs w:val="28"/>
        </w:rPr>
        <w:t>〕</w:t>
      </w:r>
      <w:r>
        <w:rPr>
          <w:rFonts w:eastAsia="方正仿宋简体"/>
          <w:sz w:val="28"/>
          <w:szCs w:val="28"/>
        </w:rPr>
        <w:t>8</w:t>
      </w:r>
      <w:r>
        <w:rPr>
          <w:rFonts w:eastAsia="方正仿宋简体" w:cs="方正仿宋简体" w:hint="eastAsia"/>
          <w:sz w:val="28"/>
          <w:szCs w:val="28"/>
        </w:rPr>
        <w:t>号）文件精神，现就</w:t>
      </w:r>
      <w:r>
        <w:rPr>
          <w:rFonts w:eastAsia="方正仿宋简体"/>
          <w:sz w:val="28"/>
          <w:szCs w:val="28"/>
        </w:rPr>
        <w:t>2018</w:t>
      </w:r>
      <w:r>
        <w:rPr>
          <w:rFonts w:eastAsia="方正仿宋简体" w:cs="方正仿宋简体" w:hint="eastAsia"/>
          <w:sz w:val="28"/>
          <w:szCs w:val="28"/>
        </w:rPr>
        <w:t>年教育硕士专业学位授权点专项评估工作做如下安排。</w:t>
      </w:r>
    </w:p>
    <w:p w:rsidR="00F36C3E" w:rsidRDefault="00F21207" w:rsidP="008A7976">
      <w:pPr>
        <w:spacing w:line="560" w:lineRule="exact"/>
        <w:ind w:firstLine="560"/>
        <w:rPr>
          <w:rFonts w:eastAsia="方正仿宋简体"/>
          <w:sz w:val="28"/>
          <w:szCs w:val="28"/>
        </w:rPr>
      </w:pPr>
      <w:r>
        <w:rPr>
          <w:rFonts w:eastAsia="方正仿宋简体" w:cs="方正仿宋简体" w:hint="eastAsia"/>
          <w:b/>
          <w:bCs/>
          <w:color w:val="000000"/>
          <w:kern w:val="0"/>
          <w:sz w:val="28"/>
          <w:szCs w:val="28"/>
        </w:rPr>
        <w:t>一、评估范围</w:t>
      </w:r>
    </w:p>
    <w:p w:rsidR="00F36C3E" w:rsidRDefault="00F21207" w:rsidP="008A7976">
      <w:pPr>
        <w:spacing w:line="560" w:lineRule="exact"/>
        <w:ind w:firstLine="560"/>
        <w:rPr>
          <w:rFonts w:eastAsia="方正仿宋简体"/>
          <w:sz w:val="28"/>
          <w:szCs w:val="28"/>
        </w:rPr>
      </w:pPr>
      <w:r>
        <w:rPr>
          <w:rFonts w:eastAsia="方正仿宋简体"/>
          <w:color w:val="000000"/>
          <w:kern w:val="0"/>
          <w:sz w:val="28"/>
          <w:szCs w:val="28"/>
        </w:rPr>
        <w:t>2014</w:t>
      </w:r>
      <w:r>
        <w:rPr>
          <w:rFonts w:eastAsia="方正仿宋简体" w:cs="方正仿宋简体" w:hint="eastAsia"/>
          <w:color w:val="000000"/>
          <w:kern w:val="0"/>
          <w:sz w:val="28"/>
          <w:szCs w:val="28"/>
        </w:rPr>
        <w:t>年获得授权且未进行动态调整的教育硕士专业学位授权点和</w:t>
      </w:r>
      <w:r>
        <w:rPr>
          <w:rFonts w:eastAsia="方正仿宋简体"/>
          <w:color w:val="000000"/>
          <w:kern w:val="0"/>
          <w:sz w:val="28"/>
          <w:szCs w:val="28"/>
        </w:rPr>
        <w:t>2014</w:t>
      </w:r>
      <w:r>
        <w:rPr>
          <w:rFonts w:eastAsia="方正仿宋简体" w:cs="方正仿宋简体" w:hint="eastAsia"/>
          <w:color w:val="000000"/>
          <w:kern w:val="0"/>
          <w:sz w:val="28"/>
          <w:szCs w:val="28"/>
        </w:rPr>
        <w:t>年教育硕士专业学位授权点评估结果为</w:t>
      </w:r>
      <w:r>
        <w:rPr>
          <w:rFonts w:eastAsia="方正仿宋简体" w:hint="eastAsia"/>
          <w:color w:val="000000"/>
          <w:kern w:val="0"/>
          <w:sz w:val="28"/>
          <w:szCs w:val="28"/>
        </w:rPr>
        <w:t>“</w:t>
      </w:r>
      <w:r>
        <w:rPr>
          <w:rFonts w:eastAsia="方正仿宋简体" w:cs="方正仿宋简体" w:hint="eastAsia"/>
          <w:color w:val="000000"/>
          <w:kern w:val="0"/>
          <w:sz w:val="28"/>
          <w:szCs w:val="28"/>
        </w:rPr>
        <w:t>限期整改</w:t>
      </w:r>
      <w:r>
        <w:rPr>
          <w:rFonts w:eastAsia="方正仿宋简体" w:hint="eastAsia"/>
          <w:color w:val="000000"/>
          <w:kern w:val="0"/>
          <w:sz w:val="28"/>
          <w:szCs w:val="28"/>
        </w:rPr>
        <w:t>”</w:t>
      </w:r>
      <w:r>
        <w:rPr>
          <w:rFonts w:eastAsia="方正仿宋简体" w:cs="方正仿宋简体" w:hint="eastAsia"/>
          <w:color w:val="000000"/>
          <w:kern w:val="0"/>
          <w:sz w:val="28"/>
          <w:szCs w:val="28"/>
        </w:rPr>
        <w:t>的学位授权点（以下简称参评点）。参评点名单见附件</w:t>
      </w:r>
      <w:r>
        <w:rPr>
          <w:rFonts w:eastAsia="方正仿宋简体"/>
          <w:color w:val="000000"/>
          <w:kern w:val="0"/>
          <w:sz w:val="28"/>
          <w:szCs w:val="28"/>
        </w:rPr>
        <w:t>1</w:t>
      </w:r>
      <w:r>
        <w:rPr>
          <w:rFonts w:eastAsia="方正仿宋简体" w:cs="方正仿宋简体" w:hint="eastAsia"/>
          <w:color w:val="000000"/>
          <w:kern w:val="0"/>
          <w:sz w:val="28"/>
          <w:szCs w:val="28"/>
        </w:rPr>
        <w:t>。</w:t>
      </w:r>
    </w:p>
    <w:p w:rsidR="00F36C3E" w:rsidRDefault="00F21207" w:rsidP="008A7976">
      <w:pPr>
        <w:spacing w:line="560" w:lineRule="exact"/>
        <w:ind w:firstLine="560"/>
        <w:rPr>
          <w:rFonts w:eastAsia="方正仿宋简体"/>
          <w:sz w:val="28"/>
          <w:szCs w:val="28"/>
        </w:rPr>
      </w:pPr>
      <w:r>
        <w:rPr>
          <w:rFonts w:eastAsia="方正仿宋简体" w:cs="方正仿宋简体" w:hint="eastAsia"/>
          <w:b/>
          <w:bCs/>
          <w:color w:val="000000"/>
          <w:kern w:val="0"/>
          <w:sz w:val="28"/>
          <w:szCs w:val="28"/>
        </w:rPr>
        <w:t>二、评估组织</w:t>
      </w:r>
    </w:p>
    <w:p w:rsidR="00F36C3E" w:rsidRDefault="00F21207" w:rsidP="008A7976">
      <w:pPr>
        <w:spacing w:line="560" w:lineRule="exact"/>
        <w:ind w:firstLine="560"/>
        <w:rPr>
          <w:rFonts w:eastAsia="方正仿宋简体"/>
          <w:sz w:val="28"/>
          <w:szCs w:val="28"/>
        </w:rPr>
      </w:pPr>
      <w:r>
        <w:rPr>
          <w:rFonts w:eastAsia="方正仿宋简体" w:cs="方正仿宋简体" w:hint="eastAsia"/>
          <w:color w:val="000000"/>
          <w:kern w:val="0"/>
          <w:sz w:val="28"/>
          <w:szCs w:val="28"/>
        </w:rPr>
        <w:t>本次专项评估由国务院学位委员会办公室负责。受国务院学位委员会办公室委托，全国教育专业学位研究生教育指导委员会（以下简称教指委）组织实施。</w:t>
      </w:r>
    </w:p>
    <w:p w:rsidR="00F36C3E" w:rsidRDefault="00F21207" w:rsidP="008A7976">
      <w:pPr>
        <w:spacing w:line="560" w:lineRule="exact"/>
        <w:ind w:firstLine="560"/>
        <w:rPr>
          <w:rFonts w:eastAsia="方正仿宋简体"/>
          <w:sz w:val="28"/>
          <w:szCs w:val="28"/>
        </w:rPr>
      </w:pPr>
      <w:r>
        <w:rPr>
          <w:rFonts w:eastAsia="方正仿宋简体" w:cs="方正仿宋简体" w:hint="eastAsia"/>
          <w:b/>
          <w:bCs/>
          <w:color w:val="000000"/>
          <w:kern w:val="0"/>
          <w:sz w:val="28"/>
          <w:szCs w:val="28"/>
        </w:rPr>
        <w:t>三、评估内容</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color w:val="000000"/>
          <w:kern w:val="0"/>
          <w:sz w:val="28"/>
          <w:szCs w:val="28"/>
        </w:rPr>
        <w:t>本次专项评估主要检查参评点教育硕士专业学位研究生培养体系的完备性和有效性，包括师资队伍（队伍结构、导师水平）、人才培养（招生选拔、培养方案、课程教学、学术训练或实践教学、学位授予）和质量保证（制度建设、过程管理、学风建设）等。评估指标与内容见附件</w:t>
      </w:r>
      <w:r>
        <w:rPr>
          <w:rFonts w:eastAsia="方正仿宋简体"/>
          <w:color w:val="000000"/>
          <w:kern w:val="0"/>
          <w:sz w:val="28"/>
          <w:szCs w:val="28"/>
        </w:rPr>
        <w:t>2</w:t>
      </w:r>
      <w:r>
        <w:rPr>
          <w:rFonts w:eastAsia="方正仿宋简体" w:cs="方正仿宋简体" w:hint="eastAsia"/>
          <w:color w:val="000000"/>
          <w:kern w:val="0"/>
          <w:sz w:val="28"/>
          <w:szCs w:val="28"/>
        </w:rPr>
        <w:t>。</w:t>
      </w:r>
    </w:p>
    <w:p w:rsidR="00F36C3E" w:rsidRDefault="00F21207" w:rsidP="008A7976">
      <w:pPr>
        <w:spacing w:line="560" w:lineRule="exact"/>
        <w:ind w:firstLine="560"/>
        <w:rPr>
          <w:rFonts w:eastAsia="方正仿宋简体"/>
          <w:sz w:val="28"/>
          <w:szCs w:val="28"/>
        </w:rPr>
      </w:pPr>
      <w:r>
        <w:rPr>
          <w:rFonts w:eastAsia="方正仿宋简体" w:cs="方正仿宋简体" w:hint="eastAsia"/>
          <w:b/>
          <w:bCs/>
          <w:color w:val="000000"/>
          <w:kern w:val="0"/>
          <w:sz w:val="28"/>
          <w:szCs w:val="28"/>
        </w:rPr>
        <w:t>四、评估程序与方式</w:t>
      </w:r>
    </w:p>
    <w:p w:rsidR="00F36C3E" w:rsidRDefault="00F21207" w:rsidP="008A7976">
      <w:pPr>
        <w:spacing w:line="560" w:lineRule="exact"/>
        <w:ind w:firstLine="560"/>
        <w:rPr>
          <w:rFonts w:eastAsia="方正仿宋简体"/>
          <w:sz w:val="28"/>
          <w:szCs w:val="28"/>
        </w:rPr>
      </w:pPr>
      <w:r>
        <w:rPr>
          <w:rFonts w:eastAsia="方正仿宋简体" w:cs="方正仿宋简体" w:hint="eastAsia"/>
          <w:color w:val="000000"/>
          <w:kern w:val="0"/>
          <w:sz w:val="28"/>
          <w:szCs w:val="28"/>
        </w:rPr>
        <w:t>（一）根据国务院学位委员会办公室工作部署，结合教育硕士专业学位教育实际，教指委研究制订专项评估工作方案，于</w:t>
      </w:r>
      <w:r>
        <w:rPr>
          <w:rFonts w:eastAsia="方正仿宋简体"/>
          <w:color w:val="000000"/>
          <w:kern w:val="0"/>
          <w:sz w:val="28"/>
          <w:szCs w:val="28"/>
        </w:rPr>
        <w:t>2018</w:t>
      </w:r>
      <w:r>
        <w:rPr>
          <w:rFonts w:eastAsia="方正仿宋简体" w:cs="方正仿宋简体" w:hint="eastAsia"/>
          <w:color w:val="000000"/>
          <w:kern w:val="0"/>
          <w:sz w:val="28"/>
          <w:szCs w:val="28"/>
        </w:rPr>
        <w:t>年</w:t>
      </w:r>
      <w:r>
        <w:rPr>
          <w:rFonts w:eastAsia="方正仿宋简体"/>
          <w:color w:val="000000"/>
          <w:kern w:val="0"/>
          <w:sz w:val="28"/>
          <w:szCs w:val="28"/>
        </w:rPr>
        <w:t>4</w:t>
      </w:r>
      <w:r>
        <w:rPr>
          <w:rFonts w:eastAsia="方正仿宋简体" w:cs="方正仿宋简体" w:hint="eastAsia"/>
          <w:color w:val="000000"/>
          <w:kern w:val="0"/>
          <w:sz w:val="28"/>
          <w:szCs w:val="28"/>
        </w:rPr>
        <w:t>月</w:t>
      </w:r>
      <w:r>
        <w:rPr>
          <w:rFonts w:eastAsia="方正仿宋简体"/>
          <w:color w:val="000000"/>
          <w:kern w:val="0"/>
          <w:sz w:val="28"/>
          <w:szCs w:val="28"/>
        </w:rPr>
        <w:t>20</w:t>
      </w:r>
      <w:r>
        <w:rPr>
          <w:rFonts w:eastAsia="方正仿宋简体" w:cs="方正仿宋简体" w:hint="eastAsia"/>
          <w:color w:val="000000"/>
          <w:kern w:val="0"/>
          <w:sz w:val="28"/>
          <w:szCs w:val="28"/>
        </w:rPr>
        <w:t>日前报送国务院学位委员会办公室，由国务院学位委员会办公室转发相关省级学位委员会和学位授权单位，并通过教育部门户网站</w:t>
      </w:r>
      <w:r>
        <w:rPr>
          <w:rFonts w:eastAsia="方正仿宋简体" w:cs="方正仿宋简体" w:hint="eastAsia"/>
          <w:color w:val="000000"/>
          <w:kern w:val="0"/>
          <w:sz w:val="28"/>
          <w:szCs w:val="28"/>
        </w:rPr>
        <w:lastRenderedPageBreak/>
        <w:t>向社会公开。</w:t>
      </w:r>
    </w:p>
    <w:p w:rsidR="00F36C3E" w:rsidRDefault="00F21207" w:rsidP="008A7976">
      <w:pPr>
        <w:spacing w:line="560" w:lineRule="exact"/>
        <w:ind w:firstLine="560"/>
        <w:rPr>
          <w:rFonts w:eastAsia="方正仿宋简体"/>
          <w:sz w:val="28"/>
          <w:szCs w:val="28"/>
        </w:rPr>
      </w:pPr>
      <w:r>
        <w:rPr>
          <w:rFonts w:eastAsia="方正仿宋简体" w:cs="方正仿宋简体" w:hint="eastAsia"/>
          <w:color w:val="000000"/>
          <w:kern w:val="0"/>
          <w:sz w:val="28"/>
          <w:szCs w:val="28"/>
        </w:rPr>
        <w:t>（二）各参评点根据国务院学位委员会和教育部文件要求进行自我评估，并于</w:t>
      </w:r>
      <w:r>
        <w:rPr>
          <w:rFonts w:eastAsia="方正仿宋简体"/>
          <w:color w:val="000000"/>
          <w:kern w:val="0"/>
          <w:sz w:val="28"/>
          <w:szCs w:val="28"/>
        </w:rPr>
        <w:t>2018</w:t>
      </w:r>
      <w:r>
        <w:rPr>
          <w:rFonts w:eastAsia="方正仿宋简体" w:cs="方正仿宋简体" w:hint="eastAsia"/>
          <w:color w:val="000000"/>
          <w:kern w:val="0"/>
          <w:sz w:val="28"/>
          <w:szCs w:val="28"/>
        </w:rPr>
        <w:t>年</w:t>
      </w:r>
      <w:r>
        <w:rPr>
          <w:rFonts w:eastAsia="方正仿宋简体"/>
          <w:color w:val="000000"/>
          <w:kern w:val="0"/>
          <w:sz w:val="28"/>
          <w:szCs w:val="28"/>
        </w:rPr>
        <w:t>6</w:t>
      </w:r>
      <w:r>
        <w:rPr>
          <w:rFonts w:eastAsia="方正仿宋简体" w:cs="方正仿宋简体" w:hint="eastAsia"/>
          <w:color w:val="000000"/>
          <w:kern w:val="0"/>
          <w:sz w:val="28"/>
          <w:szCs w:val="28"/>
        </w:rPr>
        <w:t>月</w:t>
      </w:r>
      <w:r>
        <w:rPr>
          <w:rFonts w:eastAsia="方正仿宋简体"/>
          <w:color w:val="000000"/>
          <w:kern w:val="0"/>
          <w:sz w:val="28"/>
          <w:szCs w:val="28"/>
        </w:rPr>
        <w:t>30</w:t>
      </w:r>
      <w:r>
        <w:rPr>
          <w:rFonts w:eastAsia="方正仿宋简体" w:cs="方正仿宋简体" w:hint="eastAsia"/>
          <w:color w:val="000000"/>
          <w:kern w:val="0"/>
          <w:sz w:val="28"/>
          <w:szCs w:val="28"/>
        </w:rPr>
        <w:t>日之前将《教育硕士专业学位授权点自评报告》（附件</w:t>
      </w:r>
      <w:r>
        <w:rPr>
          <w:rFonts w:eastAsia="方正仿宋简体"/>
          <w:color w:val="000000"/>
          <w:kern w:val="0"/>
          <w:sz w:val="28"/>
          <w:szCs w:val="28"/>
        </w:rPr>
        <w:t>3</w:t>
      </w:r>
      <w:r>
        <w:rPr>
          <w:rFonts w:eastAsia="方正仿宋简体" w:cs="方正仿宋简体" w:hint="eastAsia"/>
          <w:color w:val="000000"/>
          <w:kern w:val="0"/>
          <w:sz w:val="28"/>
          <w:szCs w:val="28"/>
        </w:rPr>
        <w:t>）和其他材料（见附件</w:t>
      </w:r>
      <w:r>
        <w:rPr>
          <w:rFonts w:eastAsia="方正仿宋简体"/>
          <w:color w:val="000000"/>
          <w:kern w:val="0"/>
          <w:sz w:val="28"/>
          <w:szCs w:val="28"/>
        </w:rPr>
        <w:t>4</w:t>
      </w:r>
      <w:r>
        <w:rPr>
          <w:rFonts w:eastAsia="方正仿宋简体" w:cs="方正仿宋简体" w:hint="eastAsia"/>
          <w:color w:val="000000"/>
          <w:kern w:val="0"/>
          <w:sz w:val="28"/>
          <w:szCs w:val="28"/>
        </w:rPr>
        <w:t>、</w:t>
      </w:r>
      <w:r>
        <w:rPr>
          <w:rFonts w:eastAsia="方正仿宋简体"/>
          <w:color w:val="000000"/>
          <w:kern w:val="0"/>
          <w:sz w:val="28"/>
          <w:szCs w:val="28"/>
        </w:rPr>
        <w:t>5</w:t>
      </w:r>
      <w:r>
        <w:rPr>
          <w:rFonts w:eastAsia="方正仿宋简体" w:cs="方正仿宋简体" w:hint="eastAsia"/>
          <w:color w:val="000000"/>
          <w:kern w:val="0"/>
          <w:sz w:val="28"/>
          <w:szCs w:val="28"/>
        </w:rPr>
        <w:t>）上传至</w:t>
      </w:r>
      <w:r>
        <w:rPr>
          <w:rFonts w:eastAsia="方正仿宋简体"/>
          <w:color w:val="000000"/>
          <w:kern w:val="0"/>
          <w:sz w:val="28"/>
          <w:szCs w:val="28"/>
        </w:rPr>
        <w:t>“</w:t>
      </w:r>
      <w:r>
        <w:rPr>
          <w:rFonts w:eastAsia="方正仿宋简体" w:cs="方正仿宋简体" w:hint="eastAsia"/>
          <w:color w:val="000000"/>
          <w:kern w:val="0"/>
          <w:sz w:val="28"/>
          <w:szCs w:val="28"/>
        </w:rPr>
        <w:t>全国学位与研究生教育质量信息平台</w:t>
      </w:r>
      <w:r>
        <w:rPr>
          <w:rFonts w:eastAsia="方正仿宋简体"/>
          <w:color w:val="000000"/>
          <w:kern w:val="0"/>
          <w:sz w:val="28"/>
          <w:szCs w:val="28"/>
        </w:rPr>
        <w:t>”</w:t>
      </w:r>
      <w:r>
        <w:rPr>
          <w:rFonts w:eastAsia="方正仿宋简体" w:cs="方正仿宋简体" w:hint="eastAsia"/>
          <w:kern w:val="0"/>
          <w:sz w:val="28"/>
          <w:szCs w:val="28"/>
        </w:rPr>
        <w:t>（</w:t>
      </w:r>
      <w:r>
        <w:rPr>
          <w:rFonts w:eastAsia="方正仿宋简体"/>
          <w:kern w:val="0"/>
          <w:sz w:val="28"/>
          <w:szCs w:val="28"/>
        </w:rPr>
        <w:t>http://zlxxpt.chinadegrees.cn</w:t>
      </w:r>
      <w:r>
        <w:rPr>
          <w:rFonts w:eastAsia="方正仿宋简体" w:cs="方正仿宋简体" w:hint="eastAsia"/>
          <w:kern w:val="0"/>
          <w:sz w:val="28"/>
          <w:szCs w:val="28"/>
        </w:rPr>
        <w:t>）</w:t>
      </w:r>
      <w:r>
        <w:rPr>
          <w:rFonts w:eastAsia="方正仿宋简体" w:cs="方正仿宋简体" w:hint="eastAsia"/>
          <w:color w:val="000000"/>
          <w:kern w:val="0"/>
          <w:sz w:val="28"/>
          <w:szCs w:val="28"/>
        </w:rPr>
        <w:t>向社会公开</w:t>
      </w:r>
      <w:r w:rsidR="00544B62">
        <w:rPr>
          <w:rFonts w:eastAsia="方正仿宋简体" w:cs="方正仿宋简体" w:hint="eastAsia"/>
          <w:color w:val="000000"/>
          <w:kern w:val="0"/>
          <w:sz w:val="28"/>
          <w:szCs w:val="28"/>
        </w:rPr>
        <w:t>，</w:t>
      </w:r>
      <w:r w:rsidR="00544B62">
        <w:rPr>
          <w:rFonts w:eastAsia="方正仿宋简体" w:cs="方正仿宋简体" w:hint="eastAsia"/>
          <w:kern w:val="0"/>
          <w:sz w:val="28"/>
          <w:szCs w:val="28"/>
        </w:rPr>
        <w:t>并以纸质和电子文档方式报送全国教育专业学位研究生教育指导委员会秘书处。</w:t>
      </w:r>
    </w:p>
    <w:p w:rsidR="00F36C3E" w:rsidRDefault="00F21207" w:rsidP="008A7976">
      <w:pPr>
        <w:spacing w:line="560" w:lineRule="exact"/>
        <w:ind w:firstLine="560"/>
        <w:rPr>
          <w:rFonts w:eastAsia="方正仿宋简体"/>
          <w:kern w:val="0"/>
          <w:sz w:val="28"/>
          <w:szCs w:val="28"/>
        </w:rPr>
      </w:pPr>
      <w:r>
        <w:rPr>
          <w:rFonts w:eastAsia="方正仿宋简体" w:cs="方正仿宋简体" w:hint="eastAsia"/>
          <w:kern w:val="0"/>
          <w:sz w:val="28"/>
          <w:szCs w:val="28"/>
        </w:rPr>
        <w:t>（三）教指委组织由教指委委员和相关专家组成的专家委员会进行初评。初评时间为</w:t>
      </w:r>
      <w:r>
        <w:rPr>
          <w:rFonts w:eastAsia="方正仿宋简体" w:cs="方正仿宋简体" w:hint="eastAsia"/>
          <w:kern w:val="0"/>
          <w:sz w:val="28"/>
          <w:szCs w:val="28"/>
        </w:rPr>
        <w:t>2018</w:t>
      </w:r>
      <w:r>
        <w:rPr>
          <w:rFonts w:eastAsia="方正仿宋简体" w:cs="方正仿宋简体" w:hint="eastAsia"/>
          <w:kern w:val="0"/>
          <w:sz w:val="28"/>
          <w:szCs w:val="28"/>
        </w:rPr>
        <w:t>年</w:t>
      </w:r>
      <w:r>
        <w:rPr>
          <w:rFonts w:eastAsia="方正仿宋简体" w:cs="方正仿宋简体" w:hint="eastAsia"/>
          <w:kern w:val="0"/>
          <w:sz w:val="28"/>
          <w:szCs w:val="28"/>
        </w:rPr>
        <w:t>7</w:t>
      </w:r>
      <w:r>
        <w:rPr>
          <w:rFonts w:eastAsia="方正仿宋简体" w:cs="方正仿宋简体" w:hint="eastAsia"/>
          <w:kern w:val="0"/>
          <w:sz w:val="28"/>
          <w:szCs w:val="28"/>
        </w:rPr>
        <w:t>月</w:t>
      </w:r>
      <w:r>
        <w:rPr>
          <w:rFonts w:eastAsia="方正仿宋简体" w:cs="方正仿宋简体" w:hint="eastAsia"/>
          <w:kern w:val="0"/>
          <w:sz w:val="28"/>
          <w:szCs w:val="28"/>
        </w:rPr>
        <w:t>10-31</w:t>
      </w:r>
      <w:r>
        <w:rPr>
          <w:rFonts w:eastAsia="方正仿宋简体" w:cs="方正仿宋简体" w:hint="eastAsia"/>
          <w:kern w:val="0"/>
          <w:sz w:val="28"/>
          <w:szCs w:val="28"/>
        </w:rPr>
        <w:t>日。</w:t>
      </w:r>
    </w:p>
    <w:p w:rsidR="00F36C3E" w:rsidRDefault="00F21207" w:rsidP="008A7976">
      <w:pPr>
        <w:spacing w:line="560" w:lineRule="exact"/>
        <w:ind w:firstLine="560"/>
        <w:rPr>
          <w:rFonts w:eastAsia="方正仿宋简体" w:cs="方正仿宋简体"/>
          <w:kern w:val="0"/>
          <w:sz w:val="28"/>
          <w:szCs w:val="28"/>
        </w:rPr>
      </w:pPr>
      <w:r>
        <w:rPr>
          <w:rFonts w:eastAsia="方正仿宋简体" w:cs="方正仿宋简体" w:hint="eastAsia"/>
          <w:kern w:val="0"/>
          <w:sz w:val="28"/>
          <w:szCs w:val="28"/>
        </w:rPr>
        <w:t>（四）</w:t>
      </w:r>
      <w:r>
        <w:rPr>
          <w:rFonts w:eastAsia="方正仿宋简体"/>
          <w:kern w:val="0"/>
          <w:sz w:val="28"/>
          <w:szCs w:val="28"/>
        </w:rPr>
        <w:t>2018</w:t>
      </w:r>
      <w:r>
        <w:rPr>
          <w:rFonts w:eastAsia="方正仿宋简体" w:cs="方正仿宋简体" w:hint="eastAsia"/>
          <w:kern w:val="0"/>
          <w:sz w:val="28"/>
          <w:szCs w:val="28"/>
        </w:rPr>
        <w:t>年</w:t>
      </w:r>
      <w:r>
        <w:rPr>
          <w:rFonts w:eastAsia="方正仿宋简体"/>
          <w:kern w:val="0"/>
          <w:sz w:val="28"/>
          <w:szCs w:val="28"/>
        </w:rPr>
        <w:t>8</w:t>
      </w:r>
      <w:r>
        <w:rPr>
          <w:rFonts w:eastAsia="方正仿宋简体" w:cs="方正仿宋简体" w:hint="eastAsia"/>
          <w:kern w:val="0"/>
          <w:sz w:val="28"/>
          <w:szCs w:val="28"/>
        </w:rPr>
        <w:t>月</w:t>
      </w:r>
      <w:r>
        <w:rPr>
          <w:rFonts w:eastAsia="方正仿宋简体"/>
          <w:kern w:val="0"/>
          <w:sz w:val="28"/>
          <w:szCs w:val="28"/>
        </w:rPr>
        <w:t>1</w:t>
      </w:r>
      <w:r>
        <w:rPr>
          <w:rFonts w:eastAsia="方正仿宋简体" w:hint="eastAsia"/>
          <w:kern w:val="0"/>
          <w:sz w:val="28"/>
          <w:szCs w:val="28"/>
        </w:rPr>
        <w:t>5</w:t>
      </w:r>
      <w:r>
        <w:rPr>
          <w:rFonts w:eastAsia="方正仿宋简体" w:cs="方正仿宋简体" w:hint="eastAsia"/>
          <w:kern w:val="0"/>
          <w:sz w:val="28"/>
          <w:szCs w:val="28"/>
        </w:rPr>
        <w:t>日前教指委组织全体委员进行复评，</w:t>
      </w:r>
      <w:r>
        <w:rPr>
          <w:rFonts w:eastAsia="方正仿宋简体" w:cs="方正仿宋简体" w:hint="eastAsia"/>
          <w:color w:val="000000"/>
          <w:kern w:val="0"/>
          <w:sz w:val="28"/>
          <w:szCs w:val="28"/>
        </w:rPr>
        <w:t>根据《学位授权点合格评估办法》和本次专项评估工作方案，对各参评点初评结果进行审议和表决</w:t>
      </w:r>
      <w:r>
        <w:rPr>
          <w:rFonts w:eastAsia="方正仿宋简体" w:cs="方正仿宋简体" w:hint="eastAsia"/>
          <w:kern w:val="0"/>
          <w:sz w:val="28"/>
          <w:szCs w:val="28"/>
        </w:rPr>
        <w:t>。参加表决的委员人数应达到本次参会委员总数的</w:t>
      </w:r>
      <w:r>
        <w:rPr>
          <w:rFonts w:eastAsia="方正仿宋简体"/>
          <w:kern w:val="0"/>
          <w:sz w:val="28"/>
          <w:szCs w:val="28"/>
        </w:rPr>
        <w:t>2/3</w:t>
      </w:r>
      <w:r>
        <w:rPr>
          <w:rFonts w:eastAsia="方正仿宋简体" w:cs="方正仿宋简体" w:hint="eastAsia"/>
          <w:kern w:val="0"/>
          <w:sz w:val="28"/>
          <w:szCs w:val="28"/>
        </w:rPr>
        <w:t>。表决意见分为“合格”和“不合格”。</w:t>
      </w:r>
    </w:p>
    <w:p w:rsidR="00F36C3E" w:rsidRDefault="00F21207" w:rsidP="008A7976">
      <w:pPr>
        <w:spacing w:line="560" w:lineRule="exact"/>
        <w:ind w:firstLine="560"/>
        <w:rPr>
          <w:rFonts w:eastAsia="方正仿宋简体" w:cs="方正仿宋简体"/>
          <w:kern w:val="0"/>
          <w:sz w:val="28"/>
          <w:szCs w:val="28"/>
        </w:rPr>
      </w:pPr>
      <w:r>
        <w:rPr>
          <w:rFonts w:eastAsia="方正仿宋简体" w:cs="方正仿宋简体" w:hint="eastAsia"/>
          <w:kern w:val="0"/>
          <w:sz w:val="28"/>
          <w:szCs w:val="28"/>
        </w:rPr>
        <w:t>教指委秘书处汇总复评和表决结果，形成评估意见。</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color w:val="000000"/>
          <w:kern w:val="0"/>
          <w:sz w:val="28"/>
          <w:szCs w:val="28"/>
        </w:rPr>
        <w:t>对于确有必要进行实地考察的参评点，由教指委提出实地考察方案，报请国务院学位委员会办公室批准后统一安排。</w:t>
      </w:r>
    </w:p>
    <w:p w:rsidR="00F36C3E" w:rsidRDefault="00F21207" w:rsidP="008A7976">
      <w:pPr>
        <w:spacing w:line="560" w:lineRule="exact"/>
        <w:ind w:firstLine="560"/>
        <w:rPr>
          <w:rFonts w:eastAsia="方正仿宋简体"/>
          <w:kern w:val="0"/>
          <w:sz w:val="28"/>
          <w:szCs w:val="28"/>
        </w:rPr>
      </w:pPr>
      <w:r>
        <w:rPr>
          <w:rFonts w:eastAsia="方正仿宋简体" w:cs="方正仿宋简体" w:hint="eastAsia"/>
          <w:color w:val="000000"/>
          <w:kern w:val="0"/>
          <w:sz w:val="28"/>
          <w:szCs w:val="28"/>
        </w:rPr>
        <w:t>（五）在复评后</w:t>
      </w:r>
      <w:r>
        <w:rPr>
          <w:rFonts w:eastAsia="方正仿宋简体"/>
          <w:color w:val="000000"/>
          <w:kern w:val="0"/>
          <w:sz w:val="28"/>
          <w:szCs w:val="28"/>
        </w:rPr>
        <w:t>10</w:t>
      </w:r>
      <w:r>
        <w:rPr>
          <w:rFonts w:eastAsia="方正仿宋简体" w:cs="方正仿宋简体" w:hint="eastAsia"/>
          <w:color w:val="000000"/>
          <w:kern w:val="0"/>
          <w:sz w:val="28"/>
          <w:szCs w:val="28"/>
        </w:rPr>
        <w:t>个工作日内，教指委通过全国学位与研究生教育质量信息平台等渠道，向参评点及其所属学位授予单位反馈评估结果和具体评估意见。</w:t>
      </w:r>
      <w:r w:rsidR="00EC3A3E" w:rsidRPr="00EC3A3E">
        <w:rPr>
          <w:rFonts w:eastAsia="方正仿宋简体" w:cs="方正仿宋简体" w:hint="eastAsia"/>
          <w:kern w:val="0"/>
          <w:sz w:val="28"/>
          <w:szCs w:val="28"/>
        </w:rPr>
        <w:t>参评点所属学位授予单位在接到教指委反馈意见后的</w:t>
      </w:r>
      <w:r w:rsidR="00EC3A3E" w:rsidRPr="00EC3A3E">
        <w:rPr>
          <w:rFonts w:eastAsia="方正仿宋简体" w:cs="方正仿宋简体" w:hint="eastAsia"/>
          <w:kern w:val="0"/>
          <w:sz w:val="28"/>
          <w:szCs w:val="28"/>
        </w:rPr>
        <w:t>7</w:t>
      </w:r>
      <w:r w:rsidR="00EC3A3E" w:rsidRPr="00EC3A3E">
        <w:rPr>
          <w:rFonts w:eastAsia="方正仿宋简体" w:cs="方正仿宋简体" w:hint="eastAsia"/>
          <w:kern w:val="0"/>
          <w:sz w:val="28"/>
          <w:szCs w:val="28"/>
        </w:rPr>
        <w:t>个工作日内，有权对评估意见提出异议。具体应以书面的形式提出异议的理由，并进一步补充材料。教指委根据异议情况，组织召开通讯评议专家会议（参加会议的人数应达到通讯评议专家总数的</w:t>
      </w:r>
      <w:r w:rsidR="00EC3A3E" w:rsidRPr="00EC3A3E">
        <w:rPr>
          <w:rFonts w:eastAsia="方正仿宋简体" w:cs="方正仿宋简体" w:hint="eastAsia"/>
          <w:kern w:val="0"/>
          <w:sz w:val="28"/>
          <w:szCs w:val="28"/>
        </w:rPr>
        <w:t>2/3</w:t>
      </w:r>
      <w:r w:rsidR="00EC3A3E" w:rsidRPr="00EC3A3E">
        <w:rPr>
          <w:rFonts w:eastAsia="方正仿宋简体" w:cs="方正仿宋简体" w:hint="eastAsia"/>
          <w:kern w:val="0"/>
          <w:sz w:val="28"/>
          <w:szCs w:val="28"/>
        </w:rPr>
        <w:t>），对该学位授予点做出最终评估意见。</w:t>
      </w:r>
    </w:p>
    <w:p w:rsidR="00F36C3E" w:rsidRDefault="00F21207" w:rsidP="008A7976">
      <w:pPr>
        <w:spacing w:line="560" w:lineRule="exact"/>
        <w:ind w:firstLine="560"/>
        <w:rPr>
          <w:rFonts w:eastAsia="方正仿宋简体"/>
          <w:b/>
          <w:bCs/>
          <w:color w:val="000000"/>
          <w:kern w:val="0"/>
          <w:sz w:val="28"/>
          <w:szCs w:val="28"/>
        </w:rPr>
      </w:pPr>
      <w:r>
        <w:rPr>
          <w:rFonts w:eastAsia="方正仿宋简体" w:cs="方正仿宋简体" w:hint="eastAsia"/>
          <w:b/>
          <w:bCs/>
          <w:color w:val="000000"/>
          <w:kern w:val="0"/>
          <w:sz w:val="28"/>
          <w:szCs w:val="28"/>
        </w:rPr>
        <w:t>五、结果处理</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sz w:val="28"/>
          <w:szCs w:val="28"/>
        </w:rPr>
        <w:lastRenderedPageBreak/>
        <w:t>教指委复评结束后，于</w:t>
      </w:r>
      <w:r>
        <w:rPr>
          <w:rFonts w:eastAsia="方正仿宋简体"/>
          <w:sz w:val="28"/>
          <w:szCs w:val="28"/>
        </w:rPr>
        <w:t>2018</w:t>
      </w:r>
      <w:r>
        <w:rPr>
          <w:rFonts w:eastAsia="方正仿宋简体" w:cs="方正仿宋简体" w:hint="eastAsia"/>
          <w:sz w:val="28"/>
          <w:szCs w:val="28"/>
        </w:rPr>
        <w:t>年</w:t>
      </w:r>
      <w:r>
        <w:rPr>
          <w:rFonts w:eastAsia="方正仿宋简体"/>
          <w:sz w:val="28"/>
          <w:szCs w:val="28"/>
        </w:rPr>
        <w:t>8</w:t>
      </w:r>
      <w:r>
        <w:rPr>
          <w:rFonts w:eastAsia="方正仿宋简体" w:cs="方正仿宋简体" w:hint="eastAsia"/>
          <w:sz w:val="28"/>
          <w:szCs w:val="28"/>
        </w:rPr>
        <w:t>月</w:t>
      </w:r>
      <w:r>
        <w:rPr>
          <w:rFonts w:eastAsia="方正仿宋简体"/>
          <w:sz w:val="28"/>
          <w:szCs w:val="28"/>
        </w:rPr>
        <w:t>31</w:t>
      </w:r>
      <w:r>
        <w:rPr>
          <w:rFonts w:eastAsia="方正仿宋简体" w:cs="方正仿宋简体" w:hint="eastAsia"/>
          <w:sz w:val="28"/>
          <w:szCs w:val="28"/>
        </w:rPr>
        <w:t>日之前将本次专项评估结果（包括参评点表决统计结果、评估意见、异议处理情况等）报国务院学位委员会办公室。</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sz w:val="28"/>
          <w:szCs w:val="28"/>
        </w:rPr>
        <w:t>本次评估对保证教育硕士专业学位研究生培养质量具有重要作用。各参评院校要高度重视，认真组织开展自我评估，严格遵守评估纪律，坚决排除非专业因素的干扰，确保评估工作取得实效。对</w:t>
      </w:r>
      <w:r>
        <w:rPr>
          <w:rFonts w:eastAsia="方正仿宋简体" w:cs="方正仿宋简体" w:hint="eastAsia"/>
          <w:color w:val="000000"/>
          <w:kern w:val="0"/>
          <w:sz w:val="28"/>
          <w:szCs w:val="28"/>
        </w:rPr>
        <w:t>未按照指定时间上传评估材料的参评点将视作自动放弃专项合格评估，按不合格认定。对评估过程中存在弄虚作假和违</w:t>
      </w:r>
      <w:bookmarkStart w:id="0" w:name="_GoBack"/>
      <w:bookmarkEnd w:id="0"/>
      <w:r>
        <w:rPr>
          <w:rFonts w:eastAsia="方正仿宋简体" w:cs="方正仿宋简体" w:hint="eastAsia"/>
          <w:color w:val="000000"/>
          <w:kern w:val="0"/>
          <w:sz w:val="28"/>
          <w:szCs w:val="28"/>
        </w:rPr>
        <w:t>反评估纪律的单位或个人，教指委将报请国务院学位委员会办公室按照有关规定严肃处理。</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color w:val="000000"/>
          <w:kern w:val="0"/>
          <w:sz w:val="28"/>
          <w:szCs w:val="28"/>
        </w:rPr>
        <w:t>参评点在评估过程中如有咨询事项，可与教指委秘书处联系。</w:t>
      </w:r>
    </w:p>
    <w:p w:rsidR="00F36C3E" w:rsidRDefault="00F21207" w:rsidP="008A7976">
      <w:pPr>
        <w:spacing w:line="560" w:lineRule="exact"/>
        <w:ind w:firstLine="560"/>
        <w:rPr>
          <w:rFonts w:eastAsia="方正仿宋简体"/>
          <w:color w:val="000000"/>
          <w:kern w:val="0"/>
          <w:sz w:val="28"/>
          <w:szCs w:val="28"/>
        </w:rPr>
      </w:pPr>
      <w:r>
        <w:rPr>
          <w:rFonts w:eastAsia="方正仿宋简体" w:cs="方正仿宋简体" w:hint="eastAsia"/>
          <w:color w:val="000000"/>
          <w:kern w:val="0"/>
          <w:sz w:val="28"/>
          <w:szCs w:val="28"/>
        </w:rPr>
        <w:t>联系人：翟东升；联系电话：</w:t>
      </w:r>
      <w:r>
        <w:rPr>
          <w:rFonts w:eastAsia="方正仿宋简体"/>
          <w:color w:val="000000"/>
          <w:kern w:val="0"/>
          <w:sz w:val="28"/>
          <w:szCs w:val="28"/>
        </w:rPr>
        <w:t>010-58802239</w:t>
      </w:r>
      <w:r>
        <w:rPr>
          <w:rFonts w:eastAsia="方正仿宋简体" w:cs="方正仿宋简体" w:hint="eastAsia"/>
          <w:color w:val="000000"/>
          <w:kern w:val="0"/>
          <w:sz w:val="28"/>
          <w:szCs w:val="28"/>
        </w:rPr>
        <w:t>，</w:t>
      </w:r>
      <w:r>
        <w:rPr>
          <w:rFonts w:eastAsia="方正仿宋简体"/>
          <w:color w:val="000000"/>
          <w:kern w:val="0"/>
          <w:sz w:val="28"/>
          <w:szCs w:val="28"/>
        </w:rPr>
        <w:t>13501139047</w:t>
      </w:r>
      <w:r>
        <w:rPr>
          <w:rFonts w:eastAsia="方正仿宋简体" w:cs="方正仿宋简体" w:hint="eastAsia"/>
          <w:color w:val="000000"/>
          <w:kern w:val="0"/>
          <w:sz w:val="28"/>
          <w:szCs w:val="28"/>
        </w:rPr>
        <w:t>；</w:t>
      </w:r>
    </w:p>
    <w:p w:rsidR="00F36C3E" w:rsidRDefault="00F21207" w:rsidP="008A7976">
      <w:pPr>
        <w:spacing w:line="560" w:lineRule="exact"/>
        <w:rPr>
          <w:rFonts w:eastAsia="方正仿宋简体" w:cs="方正仿宋简体"/>
          <w:color w:val="000000"/>
          <w:kern w:val="0"/>
          <w:sz w:val="28"/>
          <w:szCs w:val="28"/>
        </w:rPr>
      </w:pPr>
      <w:r>
        <w:rPr>
          <w:rFonts w:eastAsia="方正仿宋简体" w:cs="方正仿宋简体" w:hint="eastAsia"/>
          <w:color w:val="000000"/>
          <w:kern w:val="0"/>
          <w:sz w:val="28"/>
          <w:szCs w:val="28"/>
        </w:rPr>
        <w:t>邮箱：</w:t>
      </w:r>
      <w:r>
        <w:rPr>
          <w:rFonts w:eastAsia="方正仿宋简体"/>
          <w:b/>
          <w:bCs/>
          <w:color w:val="000000"/>
          <w:kern w:val="0"/>
          <w:sz w:val="28"/>
          <w:szCs w:val="28"/>
        </w:rPr>
        <w:t>edm@bnu.edu.cn</w:t>
      </w:r>
      <w:r>
        <w:rPr>
          <w:rFonts w:eastAsia="方正仿宋简体" w:cs="方正仿宋简体" w:hint="eastAsia"/>
          <w:color w:val="000000"/>
          <w:kern w:val="0"/>
          <w:sz w:val="28"/>
          <w:szCs w:val="28"/>
        </w:rPr>
        <w:t>；联系地址：北京市海淀区新街口外大街</w:t>
      </w:r>
      <w:r>
        <w:rPr>
          <w:rFonts w:eastAsia="方正仿宋简体" w:cs="方正仿宋简体" w:hint="eastAsia"/>
          <w:color w:val="000000"/>
          <w:kern w:val="0"/>
          <w:sz w:val="28"/>
          <w:szCs w:val="28"/>
        </w:rPr>
        <w:t>1</w:t>
      </w:r>
      <w:r>
        <w:rPr>
          <w:rFonts w:eastAsia="方正仿宋简体"/>
          <w:color w:val="000000"/>
          <w:kern w:val="0"/>
          <w:sz w:val="28"/>
          <w:szCs w:val="28"/>
        </w:rPr>
        <w:t>9</w:t>
      </w:r>
      <w:r>
        <w:rPr>
          <w:rFonts w:eastAsia="方正仿宋简体" w:cs="方正仿宋简体" w:hint="eastAsia"/>
          <w:color w:val="000000"/>
          <w:kern w:val="0"/>
          <w:sz w:val="28"/>
          <w:szCs w:val="28"/>
        </w:rPr>
        <w:t>号</w:t>
      </w:r>
      <w:r w:rsidR="00544B62">
        <w:rPr>
          <w:rFonts w:eastAsia="方正仿宋简体" w:cs="方正仿宋简体" w:hint="eastAsia"/>
          <w:color w:val="000000"/>
          <w:kern w:val="0"/>
          <w:sz w:val="28"/>
          <w:szCs w:val="28"/>
        </w:rPr>
        <w:t>（主楼</w:t>
      </w:r>
      <w:r w:rsidR="00544B62">
        <w:rPr>
          <w:rFonts w:eastAsia="方正仿宋简体" w:cs="方正仿宋简体" w:hint="eastAsia"/>
          <w:color w:val="000000"/>
          <w:kern w:val="0"/>
          <w:sz w:val="28"/>
          <w:szCs w:val="28"/>
        </w:rPr>
        <w:t>A</w:t>
      </w:r>
      <w:r w:rsidR="00544B62">
        <w:rPr>
          <w:rFonts w:eastAsia="方正仿宋简体" w:cs="方正仿宋简体" w:hint="eastAsia"/>
          <w:color w:val="000000"/>
          <w:kern w:val="0"/>
          <w:sz w:val="28"/>
          <w:szCs w:val="28"/>
        </w:rPr>
        <w:t>区</w:t>
      </w:r>
      <w:r w:rsidR="00544B62">
        <w:rPr>
          <w:rFonts w:eastAsia="方正仿宋简体" w:cs="方正仿宋简体" w:hint="eastAsia"/>
          <w:color w:val="000000"/>
          <w:kern w:val="0"/>
          <w:sz w:val="28"/>
          <w:szCs w:val="28"/>
        </w:rPr>
        <w:t>207</w:t>
      </w:r>
      <w:r w:rsidR="00544B62">
        <w:rPr>
          <w:rFonts w:eastAsia="方正仿宋简体" w:cs="方正仿宋简体" w:hint="eastAsia"/>
          <w:color w:val="000000"/>
          <w:kern w:val="0"/>
          <w:sz w:val="28"/>
          <w:szCs w:val="28"/>
        </w:rPr>
        <w:t>室）</w:t>
      </w:r>
      <w:r>
        <w:rPr>
          <w:rFonts w:eastAsia="方正仿宋简体" w:cs="方正仿宋简体" w:hint="eastAsia"/>
          <w:color w:val="000000"/>
          <w:kern w:val="0"/>
          <w:sz w:val="28"/>
          <w:szCs w:val="28"/>
        </w:rPr>
        <w:t>，北京师范大学研究生院，全国教育专业学位研究生教育指导委员会秘书处。</w:t>
      </w:r>
    </w:p>
    <w:p w:rsidR="008A7976" w:rsidRDefault="008A7976" w:rsidP="008A7976">
      <w:pPr>
        <w:spacing w:line="560" w:lineRule="exact"/>
        <w:rPr>
          <w:rFonts w:eastAsia="方正仿宋简体"/>
          <w:color w:val="000000"/>
          <w:kern w:val="0"/>
          <w:sz w:val="28"/>
          <w:szCs w:val="28"/>
        </w:rPr>
      </w:pPr>
    </w:p>
    <w:p w:rsidR="00F36C3E" w:rsidRDefault="00F21207" w:rsidP="008A7976">
      <w:pPr>
        <w:spacing w:line="560" w:lineRule="exact"/>
        <w:ind w:firstLineChars="200" w:firstLine="600"/>
        <w:rPr>
          <w:rFonts w:eastAsia="方正仿宋简体"/>
          <w:sz w:val="30"/>
          <w:szCs w:val="30"/>
        </w:rPr>
      </w:pPr>
      <w:r>
        <w:rPr>
          <w:rFonts w:eastAsia="方正仿宋简体" w:cs="方正仿宋简体" w:hint="eastAsia"/>
          <w:sz w:val="30"/>
          <w:szCs w:val="30"/>
        </w:rPr>
        <w:t>附件：</w:t>
      </w:r>
      <w:r>
        <w:rPr>
          <w:rFonts w:eastAsia="方正仿宋简体"/>
          <w:sz w:val="30"/>
          <w:szCs w:val="30"/>
        </w:rPr>
        <w:t>1.</w:t>
      </w:r>
      <w:r>
        <w:rPr>
          <w:rFonts w:eastAsia="方正仿宋简体" w:cs="方正仿宋简体" w:hint="eastAsia"/>
          <w:sz w:val="30"/>
          <w:szCs w:val="30"/>
        </w:rPr>
        <w:t>教育硕士专业学位授权点专项评估名单</w:t>
      </w:r>
    </w:p>
    <w:p w:rsidR="00F36C3E" w:rsidRDefault="00F21207" w:rsidP="008A7976">
      <w:pPr>
        <w:spacing w:line="560" w:lineRule="exact"/>
        <w:ind w:firstLineChars="500" w:firstLine="1500"/>
        <w:rPr>
          <w:rFonts w:eastAsia="方正仿宋简体"/>
          <w:sz w:val="30"/>
          <w:szCs w:val="30"/>
        </w:rPr>
      </w:pPr>
      <w:r>
        <w:rPr>
          <w:rFonts w:eastAsia="方正仿宋简体"/>
          <w:sz w:val="30"/>
          <w:szCs w:val="30"/>
        </w:rPr>
        <w:t>2.</w:t>
      </w:r>
      <w:r>
        <w:rPr>
          <w:rFonts w:eastAsia="方正仿宋简体" w:cs="方正仿宋简体" w:hint="eastAsia"/>
          <w:sz w:val="30"/>
          <w:szCs w:val="30"/>
        </w:rPr>
        <w:t>教育硕士专业学位授权点专项评估指标体系</w:t>
      </w:r>
    </w:p>
    <w:p w:rsidR="00F36C3E" w:rsidRDefault="00F21207" w:rsidP="008A7976">
      <w:pPr>
        <w:spacing w:line="560" w:lineRule="exact"/>
        <w:ind w:firstLineChars="500" w:firstLine="1500"/>
        <w:rPr>
          <w:rFonts w:eastAsia="方正仿宋简体"/>
          <w:sz w:val="30"/>
          <w:szCs w:val="30"/>
        </w:rPr>
      </w:pPr>
      <w:r>
        <w:rPr>
          <w:rFonts w:eastAsia="方正仿宋简体"/>
          <w:sz w:val="30"/>
          <w:szCs w:val="30"/>
        </w:rPr>
        <w:t>3.</w:t>
      </w:r>
      <w:r>
        <w:rPr>
          <w:rFonts w:eastAsia="方正仿宋简体" w:cs="方正仿宋简体" w:hint="eastAsia"/>
          <w:sz w:val="30"/>
          <w:szCs w:val="30"/>
        </w:rPr>
        <w:t>教育硕士专业学位授权点自我评估报告</w:t>
      </w:r>
    </w:p>
    <w:p w:rsidR="00F36C3E" w:rsidRDefault="00F21207" w:rsidP="008A7976">
      <w:pPr>
        <w:spacing w:line="560" w:lineRule="exact"/>
        <w:ind w:firstLineChars="500" w:firstLine="1500"/>
        <w:rPr>
          <w:rFonts w:eastAsia="方正仿宋简体"/>
          <w:sz w:val="30"/>
          <w:szCs w:val="30"/>
        </w:rPr>
      </w:pPr>
      <w:r>
        <w:rPr>
          <w:rFonts w:eastAsia="方正仿宋简体"/>
          <w:sz w:val="30"/>
          <w:szCs w:val="30"/>
        </w:rPr>
        <w:t>4.</w:t>
      </w:r>
      <w:r>
        <w:rPr>
          <w:rFonts w:eastAsia="方正仿宋简体" w:cs="方正仿宋简体" w:hint="eastAsia"/>
          <w:sz w:val="30"/>
          <w:szCs w:val="30"/>
        </w:rPr>
        <w:t>被评估院校应提交的有关材料和表格</w:t>
      </w:r>
    </w:p>
    <w:p w:rsidR="00F36C3E" w:rsidRDefault="00F21207" w:rsidP="008A7976">
      <w:pPr>
        <w:spacing w:line="560" w:lineRule="exact"/>
        <w:ind w:firstLineChars="500" w:firstLine="1500"/>
        <w:rPr>
          <w:rFonts w:eastAsia="方正仿宋简体"/>
          <w:sz w:val="30"/>
          <w:szCs w:val="30"/>
        </w:rPr>
      </w:pPr>
      <w:r>
        <w:rPr>
          <w:rFonts w:eastAsia="方正仿宋简体"/>
          <w:sz w:val="30"/>
          <w:szCs w:val="30"/>
        </w:rPr>
        <w:t>5.</w:t>
      </w:r>
      <w:r>
        <w:rPr>
          <w:rFonts w:eastAsia="方正仿宋简体" w:cs="方正仿宋简体" w:hint="eastAsia"/>
          <w:sz w:val="30"/>
          <w:szCs w:val="30"/>
        </w:rPr>
        <w:t>评估工作汇总样表</w:t>
      </w:r>
    </w:p>
    <w:p w:rsidR="00F36C3E" w:rsidRDefault="00F36C3E">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8A7976" w:rsidRDefault="008A7976">
      <w:pPr>
        <w:spacing w:line="480" w:lineRule="exact"/>
        <w:jc w:val="left"/>
        <w:rPr>
          <w:b/>
          <w:bCs/>
          <w:sz w:val="28"/>
          <w:szCs w:val="28"/>
        </w:rPr>
      </w:pPr>
    </w:p>
    <w:p w:rsidR="00F36C3E" w:rsidRDefault="00F21207">
      <w:pPr>
        <w:spacing w:line="480" w:lineRule="exact"/>
        <w:jc w:val="left"/>
        <w:rPr>
          <w:b/>
          <w:bCs/>
          <w:sz w:val="28"/>
          <w:szCs w:val="28"/>
        </w:rPr>
      </w:pPr>
      <w:r>
        <w:rPr>
          <w:rFonts w:cs="宋体" w:hint="eastAsia"/>
          <w:b/>
          <w:bCs/>
          <w:sz w:val="28"/>
          <w:szCs w:val="28"/>
        </w:rPr>
        <w:t>附件</w:t>
      </w:r>
      <w:r>
        <w:rPr>
          <w:b/>
          <w:bCs/>
          <w:sz w:val="28"/>
          <w:szCs w:val="28"/>
        </w:rPr>
        <w:t>1</w:t>
      </w:r>
      <w:r>
        <w:rPr>
          <w:rFonts w:cs="宋体" w:hint="eastAsia"/>
          <w:b/>
          <w:bCs/>
          <w:sz w:val="28"/>
          <w:szCs w:val="28"/>
        </w:rPr>
        <w:t>：</w:t>
      </w:r>
    </w:p>
    <w:p w:rsidR="00F36C3E" w:rsidRDefault="00F21207">
      <w:pPr>
        <w:adjustRightInd w:val="0"/>
        <w:snapToGrid w:val="0"/>
        <w:spacing w:line="360" w:lineRule="auto"/>
        <w:jc w:val="center"/>
        <w:rPr>
          <w:rFonts w:eastAsia="方正小标宋简体"/>
          <w:b/>
          <w:bCs/>
          <w:sz w:val="28"/>
          <w:szCs w:val="28"/>
        </w:rPr>
      </w:pPr>
      <w:r>
        <w:rPr>
          <w:rFonts w:eastAsia="方正小标宋简体" w:cs="方正小标宋简体" w:hint="eastAsia"/>
          <w:b/>
          <w:bCs/>
          <w:sz w:val="28"/>
          <w:szCs w:val="28"/>
        </w:rPr>
        <w:t>教育硕士专业学位授权点专项评估名单</w:t>
      </w:r>
    </w:p>
    <w:p w:rsidR="00F36C3E" w:rsidRDefault="00F36C3E">
      <w:pPr>
        <w:rPr>
          <w:rFonts w:eastAsia="华文中宋"/>
          <w:b/>
          <w:bCs/>
          <w:sz w:val="30"/>
          <w:szCs w:val="30"/>
        </w:rPr>
      </w:pPr>
    </w:p>
    <w:tbl>
      <w:tblPr>
        <w:tblW w:w="8429" w:type="dxa"/>
        <w:jc w:val="center"/>
        <w:tblLayout w:type="fixed"/>
        <w:tblLook w:val="04A0"/>
      </w:tblPr>
      <w:tblGrid>
        <w:gridCol w:w="1008"/>
        <w:gridCol w:w="3023"/>
        <w:gridCol w:w="1087"/>
        <w:gridCol w:w="3311"/>
      </w:tblGrid>
      <w:tr w:rsidR="00F36C3E">
        <w:trPr>
          <w:trHeight w:val="600"/>
          <w:jc w:val="center"/>
        </w:trPr>
        <w:tc>
          <w:tcPr>
            <w:tcW w:w="1008"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8"/>
                <w:szCs w:val="28"/>
              </w:rPr>
            </w:pPr>
            <w:r>
              <w:rPr>
                <w:rFonts w:eastAsia="楷体_GB2312" w:cs="楷体_GB2312" w:hint="eastAsia"/>
                <w:b/>
                <w:bCs/>
                <w:kern w:val="0"/>
                <w:sz w:val="28"/>
                <w:szCs w:val="28"/>
              </w:rPr>
              <w:t>序号</w:t>
            </w:r>
          </w:p>
        </w:tc>
        <w:tc>
          <w:tcPr>
            <w:tcW w:w="3023"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8"/>
                <w:szCs w:val="28"/>
              </w:rPr>
            </w:pPr>
            <w:r>
              <w:rPr>
                <w:rFonts w:eastAsia="楷体_GB2312" w:cs="楷体_GB2312" w:hint="eastAsia"/>
                <w:b/>
                <w:bCs/>
                <w:kern w:val="0"/>
                <w:sz w:val="28"/>
                <w:szCs w:val="28"/>
              </w:rPr>
              <w:t>学位授权单位</w:t>
            </w:r>
          </w:p>
        </w:tc>
        <w:tc>
          <w:tcPr>
            <w:tcW w:w="1087"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8"/>
                <w:szCs w:val="28"/>
              </w:rPr>
            </w:pPr>
            <w:r>
              <w:rPr>
                <w:rFonts w:eastAsia="楷体_GB2312" w:cs="楷体_GB2312" w:hint="eastAsia"/>
                <w:b/>
                <w:bCs/>
                <w:kern w:val="0"/>
                <w:sz w:val="28"/>
                <w:szCs w:val="28"/>
              </w:rPr>
              <w:t>序号</w:t>
            </w:r>
          </w:p>
        </w:tc>
        <w:tc>
          <w:tcPr>
            <w:tcW w:w="3311"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8"/>
                <w:szCs w:val="28"/>
              </w:rPr>
            </w:pPr>
            <w:r>
              <w:rPr>
                <w:rFonts w:eastAsia="楷体_GB2312" w:cs="楷体_GB2312" w:hint="eastAsia"/>
                <w:b/>
                <w:bCs/>
                <w:kern w:val="0"/>
                <w:sz w:val="28"/>
                <w:szCs w:val="28"/>
              </w:rPr>
              <w:t>学位授权单位</w:t>
            </w:r>
          </w:p>
        </w:tc>
      </w:tr>
      <w:tr w:rsidR="00F36C3E">
        <w:trPr>
          <w:trHeight w:val="600"/>
          <w:jc w:val="center"/>
        </w:trPr>
        <w:tc>
          <w:tcPr>
            <w:tcW w:w="1008" w:type="dxa"/>
            <w:tcBorders>
              <w:top w:val="single" w:sz="4" w:space="0" w:color="auto"/>
              <w:left w:val="single" w:sz="4" w:space="0" w:color="auto"/>
              <w:bottom w:val="single" w:sz="4" w:space="0" w:color="auto"/>
              <w:right w:val="single" w:sz="4" w:space="0" w:color="auto"/>
            </w:tcBorders>
            <w:vAlign w:val="center"/>
          </w:tcPr>
          <w:p w:rsidR="00F36C3E" w:rsidRDefault="00F21207">
            <w:pPr>
              <w:pStyle w:val="aa"/>
              <w:widowControl/>
              <w:ind w:leftChars="-22" w:left="-1" w:hangingChars="16" w:hanging="45"/>
              <w:jc w:val="center"/>
              <w:rPr>
                <w:rFonts w:eastAsia="仿宋_GB2312"/>
                <w:kern w:val="0"/>
                <w:sz w:val="28"/>
                <w:szCs w:val="28"/>
              </w:rPr>
            </w:pPr>
            <w:r>
              <w:rPr>
                <w:rFonts w:eastAsia="仿宋_GB2312"/>
                <w:kern w:val="0"/>
                <w:sz w:val="28"/>
                <w:szCs w:val="28"/>
              </w:rPr>
              <w:t>1</w:t>
            </w:r>
          </w:p>
        </w:tc>
        <w:tc>
          <w:tcPr>
            <w:tcW w:w="3023" w:type="dxa"/>
            <w:tcBorders>
              <w:top w:val="single" w:sz="4" w:space="0" w:color="auto"/>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北京工业大学</w:t>
            </w:r>
          </w:p>
        </w:tc>
        <w:tc>
          <w:tcPr>
            <w:tcW w:w="1087"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19</w:t>
            </w:r>
          </w:p>
        </w:tc>
        <w:tc>
          <w:tcPr>
            <w:tcW w:w="3311"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温州大学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pStyle w:val="aa"/>
              <w:widowControl/>
              <w:ind w:leftChars="-22" w:left="-1" w:hangingChars="16" w:hanging="45"/>
              <w:jc w:val="center"/>
              <w:rPr>
                <w:rFonts w:eastAsia="仿宋_GB2312"/>
                <w:kern w:val="0"/>
                <w:sz w:val="28"/>
                <w:szCs w:val="28"/>
              </w:rPr>
            </w:pPr>
            <w:r>
              <w:rPr>
                <w:rFonts w:eastAsia="仿宋_GB2312"/>
                <w:kern w:val="0"/>
                <w:sz w:val="28"/>
                <w:szCs w:val="28"/>
              </w:rPr>
              <w:t>2</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中国音乐学院</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20</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安庆师范大学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pStyle w:val="aa"/>
              <w:widowControl/>
              <w:ind w:leftChars="-22" w:left="-1" w:hangingChars="16" w:hanging="45"/>
              <w:jc w:val="center"/>
              <w:rPr>
                <w:rFonts w:eastAsia="仿宋_GB2312"/>
                <w:kern w:val="0"/>
                <w:sz w:val="28"/>
                <w:szCs w:val="28"/>
              </w:rPr>
            </w:pPr>
            <w:r>
              <w:rPr>
                <w:rFonts w:eastAsia="仿宋_GB2312"/>
                <w:kern w:val="0"/>
                <w:sz w:val="28"/>
                <w:szCs w:val="28"/>
              </w:rPr>
              <w:t>3</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天津大学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21</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集美大学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pStyle w:val="aa"/>
              <w:widowControl/>
              <w:ind w:leftChars="-22" w:left="-1" w:hangingChars="16" w:hanging="45"/>
              <w:jc w:val="center"/>
              <w:rPr>
                <w:rFonts w:eastAsia="仿宋_GB2312"/>
                <w:kern w:val="0"/>
                <w:sz w:val="28"/>
                <w:szCs w:val="28"/>
              </w:rPr>
            </w:pPr>
            <w:r>
              <w:rPr>
                <w:rFonts w:eastAsia="仿宋_GB2312"/>
                <w:kern w:val="0"/>
                <w:sz w:val="28"/>
                <w:szCs w:val="28"/>
              </w:rPr>
              <w:t>4</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天津职业技术师范大学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22</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南昌大学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pStyle w:val="aa"/>
              <w:widowControl/>
              <w:ind w:leftChars="-22" w:left="-1" w:hangingChars="16" w:hanging="45"/>
              <w:jc w:val="center"/>
              <w:rPr>
                <w:rFonts w:eastAsia="仿宋_GB2312"/>
                <w:kern w:val="0"/>
                <w:sz w:val="28"/>
                <w:szCs w:val="28"/>
              </w:rPr>
            </w:pPr>
            <w:r>
              <w:rPr>
                <w:rFonts w:eastAsia="仿宋_GB2312"/>
                <w:kern w:val="0"/>
                <w:sz w:val="28"/>
                <w:szCs w:val="28"/>
              </w:rPr>
              <w:t>5</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太原师范学院</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23</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东华理工大学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6</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内蒙古科技大学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24</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中国海洋大学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7</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内蒙古民族大学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25</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济南大学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8</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长春师范大学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26</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郑州大学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9</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佳木斯大学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27</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河南科技学院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10</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齐齐哈尔大学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28</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武汉大学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11</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牡丹江师范学院</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29</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中国地质大学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12</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同济大学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30</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湖北师范大学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13</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南京大学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31</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湖南理工学院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14</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东南大学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32</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广东技术师范学院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15</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南京航空航天大学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33</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广西民族大学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lastRenderedPageBreak/>
              <w:t>16</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江苏大学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34</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重庆大学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17</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南通大学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35</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重庆三峡学院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18</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浙江工业大学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36</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四川音乐学院</w:t>
            </w:r>
          </w:p>
        </w:tc>
      </w:tr>
      <w:tr w:rsidR="00F36C3E">
        <w:trPr>
          <w:trHeight w:val="600"/>
          <w:jc w:val="center"/>
        </w:trPr>
        <w:tc>
          <w:tcPr>
            <w:tcW w:w="1008"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cs="仿宋_GB2312" w:hint="eastAsia"/>
                <w:kern w:val="0"/>
                <w:sz w:val="28"/>
                <w:szCs w:val="28"/>
              </w:rPr>
              <w:t>序号</w:t>
            </w:r>
          </w:p>
        </w:tc>
        <w:tc>
          <w:tcPr>
            <w:tcW w:w="3023"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eastAsia="仿宋_GB2312" w:cs="仿宋_GB2312" w:hint="eastAsia"/>
                <w:kern w:val="0"/>
                <w:sz w:val="28"/>
                <w:szCs w:val="28"/>
              </w:rPr>
              <w:t>学位授权单位</w:t>
            </w:r>
          </w:p>
        </w:tc>
        <w:tc>
          <w:tcPr>
            <w:tcW w:w="1087"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cs="仿宋_GB2312" w:hint="eastAsia"/>
                <w:kern w:val="0"/>
                <w:sz w:val="28"/>
                <w:szCs w:val="28"/>
              </w:rPr>
              <w:t>序号</w:t>
            </w:r>
          </w:p>
        </w:tc>
        <w:tc>
          <w:tcPr>
            <w:tcW w:w="3311"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eastAsia="仿宋_GB2312" w:cs="仿宋_GB2312" w:hint="eastAsia"/>
                <w:kern w:val="0"/>
                <w:sz w:val="28"/>
                <w:szCs w:val="28"/>
              </w:rPr>
              <w:t>学位授权单位</w:t>
            </w:r>
          </w:p>
        </w:tc>
      </w:tr>
      <w:tr w:rsidR="00F36C3E">
        <w:trPr>
          <w:trHeight w:val="600"/>
          <w:jc w:val="center"/>
        </w:trPr>
        <w:tc>
          <w:tcPr>
            <w:tcW w:w="1008" w:type="dxa"/>
            <w:tcBorders>
              <w:top w:val="single" w:sz="4" w:space="0" w:color="auto"/>
              <w:left w:val="single" w:sz="4" w:space="0" w:color="auto"/>
              <w:bottom w:val="single" w:sz="4" w:space="0" w:color="auto"/>
              <w:right w:val="single" w:sz="4" w:space="0" w:color="auto"/>
            </w:tcBorders>
            <w:vAlign w:val="center"/>
          </w:tcPr>
          <w:p w:rsidR="00F36C3E" w:rsidRDefault="00F21207">
            <w:pPr>
              <w:jc w:val="center"/>
              <w:rPr>
                <w:rFonts w:eastAsia="仿宋_GB2312"/>
                <w:kern w:val="0"/>
                <w:sz w:val="28"/>
                <w:szCs w:val="28"/>
              </w:rPr>
            </w:pPr>
            <w:r>
              <w:rPr>
                <w:rFonts w:eastAsia="仿宋_GB2312"/>
                <w:kern w:val="0"/>
                <w:sz w:val="28"/>
                <w:szCs w:val="28"/>
              </w:rPr>
              <w:t>37</w:t>
            </w:r>
          </w:p>
        </w:tc>
        <w:tc>
          <w:tcPr>
            <w:tcW w:w="3023" w:type="dxa"/>
            <w:tcBorders>
              <w:top w:val="single" w:sz="4" w:space="0" w:color="auto"/>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大理大学</w:t>
            </w:r>
          </w:p>
        </w:tc>
        <w:tc>
          <w:tcPr>
            <w:tcW w:w="1087"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45</w:t>
            </w:r>
          </w:p>
        </w:tc>
        <w:tc>
          <w:tcPr>
            <w:tcW w:w="3311"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沈阳大学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jc w:val="center"/>
              <w:rPr>
                <w:rFonts w:eastAsia="仿宋_GB2312"/>
                <w:kern w:val="0"/>
                <w:sz w:val="28"/>
                <w:szCs w:val="28"/>
              </w:rPr>
            </w:pPr>
            <w:r>
              <w:rPr>
                <w:rFonts w:eastAsia="仿宋_GB2312"/>
                <w:kern w:val="0"/>
                <w:sz w:val="28"/>
                <w:szCs w:val="28"/>
              </w:rPr>
              <w:t>38</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西安理工大学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46</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大连大学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jc w:val="center"/>
              <w:rPr>
                <w:rFonts w:eastAsia="仿宋_GB2312"/>
                <w:kern w:val="0"/>
                <w:sz w:val="28"/>
                <w:szCs w:val="28"/>
              </w:rPr>
            </w:pPr>
            <w:r>
              <w:rPr>
                <w:rFonts w:eastAsia="仿宋_GB2312"/>
                <w:kern w:val="0"/>
                <w:sz w:val="28"/>
                <w:szCs w:val="28"/>
              </w:rPr>
              <w:t>39</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陕西理工大学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47</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江西科技师范大学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jc w:val="center"/>
              <w:rPr>
                <w:rFonts w:eastAsia="仿宋_GB2312"/>
                <w:kern w:val="0"/>
                <w:sz w:val="28"/>
                <w:szCs w:val="28"/>
              </w:rPr>
            </w:pPr>
            <w:r>
              <w:rPr>
                <w:rFonts w:eastAsia="仿宋_GB2312"/>
                <w:kern w:val="0"/>
                <w:sz w:val="28"/>
                <w:szCs w:val="28"/>
              </w:rPr>
              <w:t>40</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宝鸡文理学院</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48</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五邑大学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jc w:val="center"/>
              <w:rPr>
                <w:rFonts w:eastAsia="仿宋_GB2312"/>
                <w:kern w:val="0"/>
                <w:sz w:val="28"/>
                <w:szCs w:val="28"/>
              </w:rPr>
            </w:pPr>
            <w:r>
              <w:rPr>
                <w:rFonts w:eastAsia="仿宋_GB2312"/>
                <w:kern w:val="0"/>
                <w:sz w:val="28"/>
                <w:szCs w:val="28"/>
              </w:rPr>
              <w:t>41</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西安外国语大学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49</w:t>
            </w:r>
          </w:p>
        </w:tc>
        <w:tc>
          <w:tcPr>
            <w:tcW w:w="3311"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北京联合大学</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42</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喀什大学</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50</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中国青年政治学院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43</w:t>
            </w:r>
          </w:p>
        </w:tc>
        <w:tc>
          <w:tcPr>
            <w:tcW w:w="3023"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伊犁师范学院</w:t>
            </w:r>
          </w:p>
        </w:tc>
        <w:tc>
          <w:tcPr>
            <w:tcW w:w="1087"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51</w:t>
            </w:r>
          </w:p>
        </w:tc>
        <w:tc>
          <w:tcPr>
            <w:tcW w:w="3311" w:type="dxa"/>
            <w:tcBorders>
              <w:top w:val="nil"/>
              <w:left w:val="single" w:sz="4" w:space="0" w:color="auto"/>
              <w:bottom w:val="single" w:sz="4" w:space="0" w:color="auto"/>
              <w:right w:val="single" w:sz="4" w:space="0" w:color="auto"/>
            </w:tcBorders>
            <w:vAlign w:val="center"/>
          </w:tcPr>
          <w:p w:rsidR="00F36C3E" w:rsidRDefault="00F21207">
            <w:pPr>
              <w:widowControl/>
              <w:jc w:val="left"/>
              <w:rPr>
                <w:rFonts w:eastAsia="仿宋_GB2312"/>
                <w:kern w:val="0"/>
                <w:sz w:val="28"/>
                <w:szCs w:val="28"/>
              </w:rPr>
            </w:pPr>
            <w:r>
              <w:rPr>
                <w:rFonts w:ascii="仿宋_GB2312" w:eastAsia="仿宋_GB2312" w:cs="仿宋_GB2312" w:hint="eastAsia"/>
                <w:kern w:val="0"/>
                <w:sz w:val="28"/>
                <w:szCs w:val="28"/>
              </w:rPr>
              <w:t>佛山科学技术学院</w:t>
            </w:r>
          </w:p>
        </w:tc>
      </w:tr>
      <w:tr w:rsidR="00F36C3E">
        <w:trPr>
          <w:trHeight w:val="600"/>
          <w:jc w:val="center"/>
        </w:trPr>
        <w:tc>
          <w:tcPr>
            <w:tcW w:w="100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仿宋_GB2312"/>
                <w:kern w:val="0"/>
                <w:sz w:val="28"/>
                <w:szCs w:val="28"/>
              </w:rPr>
            </w:pPr>
            <w:r>
              <w:rPr>
                <w:rFonts w:eastAsia="仿宋_GB2312"/>
                <w:kern w:val="0"/>
                <w:sz w:val="28"/>
                <w:szCs w:val="28"/>
              </w:rPr>
              <w:t>44</w:t>
            </w:r>
          </w:p>
        </w:tc>
        <w:tc>
          <w:tcPr>
            <w:tcW w:w="3023" w:type="dxa"/>
            <w:tcBorders>
              <w:top w:val="nil"/>
              <w:left w:val="single" w:sz="4" w:space="0" w:color="auto"/>
              <w:bottom w:val="single" w:sz="4" w:space="0" w:color="auto"/>
              <w:right w:val="single" w:sz="4" w:space="0" w:color="auto"/>
            </w:tcBorders>
            <w:vAlign w:val="center"/>
          </w:tcPr>
          <w:p w:rsidR="00F36C3E" w:rsidRDefault="00F21207">
            <w:pPr>
              <w:autoSpaceDE w:val="0"/>
              <w:autoSpaceDN w:val="0"/>
              <w:adjustRightInd w:val="0"/>
              <w:jc w:val="left"/>
              <w:rPr>
                <w:rFonts w:ascii="仿宋_GB2312" w:eastAsia="仿宋_GB2312"/>
                <w:kern w:val="0"/>
                <w:sz w:val="28"/>
                <w:szCs w:val="28"/>
              </w:rPr>
            </w:pPr>
            <w:r>
              <w:rPr>
                <w:rFonts w:ascii="仿宋_GB2312" w:eastAsia="仿宋_GB2312" w:cs="仿宋_GB2312" w:hint="eastAsia"/>
                <w:kern w:val="0"/>
                <w:sz w:val="28"/>
                <w:szCs w:val="28"/>
              </w:rPr>
              <w:t>河北科技师范学院</w:t>
            </w:r>
          </w:p>
        </w:tc>
        <w:tc>
          <w:tcPr>
            <w:tcW w:w="1087" w:type="dxa"/>
            <w:tcBorders>
              <w:top w:val="nil"/>
              <w:left w:val="single" w:sz="4" w:space="0" w:color="auto"/>
              <w:bottom w:val="single" w:sz="4" w:space="0" w:color="auto"/>
              <w:right w:val="single" w:sz="4" w:space="0" w:color="auto"/>
            </w:tcBorders>
            <w:vAlign w:val="center"/>
          </w:tcPr>
          <w:p w:rsidR="00F36C3E" w:rsidRDefault="00F36C3E">
            <w:pPr>
              <w:widowControl/>
              <w:jc w:val="center"/>
              <w:rPr>
                <w:rFonts w:eastAsia="仿宋_GB2312"/>
                <w:kern w:val="0"/>
                <w:sz w:val="28"/>
                <w:szCs w:val="28"/>
              </w:rPr>
            </w:pPr>
          </w:p>
        </w:tc>
        <w:tc>
          <w:tcPr>
            <w:tcW w:w="3311" w:type="dxa"/>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仿宋_GB2312"/>
                <w:kern w:val="0"/>
                <w:sz w:val="28"/>
                <w:szCs w:val="28"/>
              </w:rPr>
            </w:pPr>
          </w:p>
        </w:tc>
      </w:tr>
    </w:tbl>
    <w:p w:rsidR="00F36C3E" w:rsidRDefault="00F36C3E"/>
    <w:p w:rsidR="00F36C3E" w:rsidRDefault="00F36C3E"/>
    <w:p w:rsidR="00F36C3E" w:rsidRDefault="00F21207">
      <w:pPr>
        <w:adjustRightInd w:val="0"/>
        <w:snapToGrid w:val="0"/>
        <w:spacing w:line="360" w:lineRule="auto"/>
        <w:rPr>
          <w:b/>
          <w:bCs/>
          <w:color w:val="000000"/>
          <w:sz w:val="28"/>
          <w:szCs w:val="28"/>
        </w:rPr>
      </w:pPr>
      <w:r>
        <w:rPr>
          <w:rFonts w:cs="宋体" w:hint="eastAsia"/>
          <w:b/>
          <w:bCs/>
          <w:color w:val="000000"/>
          <w:sz w:val="28"/>
          <w:szCs w:val="28"/>
        </w:rPr>
        <w:t>附件</w:t>
      </w:r>
      <w:r>
        <w:rPr>
          <w:b/>
          <w:bCs/>
          <w:color w:val="000000"/>
          <w:sz w:val="28"/>
          <w:szCs w:val="28"/>
        </w:rPr>
        <w:t>2</w:t>
      </w:r>
      <w:r>
        <w:rPr>
          <w:rFonts w:cs="宋体" w:hint="eastAsia"/>
          <w:b/>
          <w:bCs/>
          <w:color w:val="000000"/>
          <w:sz w:val="28"/>
          <w:szCs w:val="28"/>
        </w:rPr>
        <w:t>：</w:t>
      </w:r>
    </w:p>
    <w:p w:rsidR="00F36C3E" w:rsidRDefault="00F21207">
      <w:pPr>
        <w:adjustRightInd w:val="0"/>
        <w:snapToGrid w:val="0"/>
        <w:spacing w:line="360" w:lineRule="auto"/>
        <w:jc w:val="center"/>
        <w:rPr>
          <w:rFonts w:eastAsia="方正小标宋简体"/>
          <w:b/>
          <w:bCs/>
          <w:sz w:val="28"/>
          <w:szCs w:val="28"/>
        </w:rPr>
      </w:pPr>
      <w:r>
        <w:rPr>
          <w:rFonts w:eastAsia="方正小标宋简体" w:cs="方正小标宋简体" w:hint="eastAsia"/>
          <w:b/>
          <w:bCs/>
          <w:sz w:val="28"/>
          <w:szCs w:val="28"/>
        </w:rPr>
        <w:t>教育硕士专业学位授权点专项评估指标体系</w:t>
      </w:r>
    </w:p>
    <w:p w:rsidR="00F36C3E" w:rsidRDefault="00F21207">
      <w:pPr>
        <w:adjustRightInd w:val="0"/>
        <w:snapToGrid w:val="0"/>
        <w:spacing w:line="430" w:lineRule="exact"/>
        <w:jc w:val="center"/>
        <w:rPr>
          <w:rFonts w:eastAsia="方正仿宋简体"/>
          <w:sz w:val="28"/>
          <w:szCs w:val="28"/>
        </w:rPr>
      </w:pPr>
      <w:r>
        <w:rPr>
          <w:rFonts w:eastAsia="方正仿宋简体" w:cs="方正仿宋简体" w:hint="eastAsia"/>
          <w:sz w:val="28"/>
          <w:szCs w:val="28"/>
        </w:rPr>
        <w:t>第一部分评估指标说明</w:t>
      </w:r>
    </w:p>
    <w:p w:rsidR="00F36C3E" w:rsidRDefault="00F21207">
      <w:pPr>
        <w:adjustRightInd w:val="0"/>
        <w:snapToGrid w:val="0"/>
        <w:spacing w:line="430" w:lineRule="exact"/>
        <w:ind w:firstLineChars="200" w:firstLine="560"/>
        <w:rPr>
          <w:rFonts w:eastAsia="方正仿宋简体"/>
          <w:sz w:val="28"/>
          <w:szCs w:val="28"/>
        </w:rPr>
      </w:pPr>
      <w:r>
        <w:rPr>
          <w:rFonts w:eastAsia="方正仿宋简体" w:cs="方正仿宋简体" w:hint="eastAsia"/>
          <w:sz w:val="28"/>
          <w:szCs w:val="28"/>
        </w:rPr>
        <w:t>一、根据国务院学位委员会、教育部《关于开展</w:t>
      </w:r>
      <w:r>
        <w:rPr>
          <w:rFonts w:eastAsia="方正仿宋简体"/>
          <w:sz w:val="28"/>
          <w:szCs w:val="28"/>
        </w:rPr>
        <w:t>2018</w:t>
      </w:r>
      <w:r>
        <w:rPr>
          <w:rFonts w:eastAsia="方正仿宋简体" w:cs="方正仿宋简体" w:hint="eastAsia"/>
          <w:sz w:val="28"/>
          <w:szCs w:val="28"/>
        </w:rPr>
        <w:t>年学位授权点专项评估工作的通知》（学位〔</w:t>
      </w:r>
      <w:r>
        <w:rPr>
          <w:rFonts w:eastAsia="方正仿宋简体"/>
          <w:sz w:val="28"/>
          <w:szCs w:val="28"/>
        </w:rPr>
        <w:t>2018</w:t>
      </w:r>
      <w:r>
        <w:rPr>
          <w:rFonts w:eastAsia="方正仿宋简体" w:cs="方正仿宋简体" w:hint="eastAsia"/>
          <w:sz w:val="28"/>
          <w:szCs w:val="28"/>
        </w:rPr>
        <w:t>〕</w:t>
      </w:r>
      <w:r>
        <w:rPr>
          <w:rFonts w:eastAsia="方正仿宋简体" w:cs="方正仿宋简体" w:hint="eastAsia"/>
          <w:sz w:val="28"/>
          <w:szCs w:val="28"/>
        </w:rPr>
        <w:t>8</w:t>
      </w:r>
      <w:r>
        <w:rPr>
          <w:rFonts w:eastAsia="方正仿宋简体" w:cs="方正仿宋简体" w:hint="eastAsia"/>
          <w:sz w:val="28"/>
          <w:szCs w:val="28"/>
        </w:rPr>
        <w:t>号）文件精神，参照全国教育专业学位研究生教育指导委员会制定的《全日制教育硕士专业学位研究生指导性培养方案（修订）》、《非全日制教育硕士专业学位研究生指导性培养方案（暂行）》，充分借鉴我国教育硕士专业学位教育</w:t>
      </w:r>
      <w:r>
        <w:rPr>
          <w:rFonts w:eastAsia="方正仿宋简体"/>
          <w:sz w:val="28"/>
          <w:szCs w:val="28"/>
        </w:rPr>
        <w:t>20</w:t>
      </w:r>
      <w:r>
        <w:rPr>
          <w:rFonts w:eastAsia="方正仿宋简体" w:hint="eastAsia"/>
          <w:sz w:val="28"/>
          <w:szCs w:val="28"/>
        </w:rPr>
        <w:t>多</w:t>
      </w:r>
      <w:r>
        <w:rPr>
          <w:rFonts w:eastAsia="方正仿宋简体" w:cs="方正仿宋简体" w:hint="eastAsia"/>
          <w:sz w:val="28"/>
          <w:szCs w:val="28"/>
        </w:rPr>
        <w:t>年的实践经验，在广泛征求培养院校指导教师、任课教师、教育管理人员和有关专家意见和建议的基础上，制定本评估指标体系。</w:t>
      </w:r>
    </w:p>
    <w:p w:rsidR="00F36C3E" w:rsidRDefault="00F21207">
      <w:pPr>
        <w:adjustRightInd w:val="0"/>
        <w:snapToGrid w:val="0"/>
        <w:spacing w:line="430" w:lineRule="exact"/>
        <w:ind w:firstLineChars="200" w:firstLine="560"/>
        <w:rPr>
          <w:rFonts w:eastAsia="方正仿宋简体"/>
          <w:sz w:val="28"/>
          <w:szCs w:val="28"/>
        </w:rPr>
      </w:pPr>
      <w:r>
        <w:rPr>
          <w:rFonts w:eastAsia="方正仿宋简体" w:cs="方正仿宋简体" w:hint="eastAsia"/>
          <w:sz w:val="28"/>
          <w:szCs w:val="28"/>
        </w:rPr>
        <w:t>二、本评估指标体系制定的基本原则为：</w:t>
      </w:r>
    </w:p>
    <w:p w:rsidR="00F36C3E" w:rsidRDefault="00F21207">
      <w:pPr>
        <w:adjustRightInd w:val="0"/>
        <w:snapToGrid w:val="0"/>
        <w:spacing w:line="430" w:lineRule="exact"/>
        <w:ind w:firstLineChars="200" w:firstLine="560"/>
        <w:rPr>
          <w:rFonts w:eastAsia="方正仿宋简体"/>
          <w:color w:val="000000"/>
          <w:sz w:val="28"/>
          <w:szCs w:val="28"/>
        </w:rPr>
      </w:pPr>
      <w:r>
        <w:rPr>
          <w:rFonts w:eastAsia="方正仿宋简体"/>
          <w:color w:val="000000"/>
          <w:sz w:val="28"/>
          <w:szCs w:val="28"/>
        </w:rPr>
        <w:lastRenderedPageBreak/>
        <w:t>1.</w:t>
      </w:r>
      <w:r>
        <w:rPr>
          <w:rFonts w:eastAsia="方正仿宋简体" w:cs="方正仿宋简体" w:hint="eastAsia"/>
          <w:color w:val="000000"/>
          <w:sz w:val="28"/>
          <w:szCs w:val="28"/>
        </w:rPr>
        <w:t>系统性原则：通过评估，全面考察院校人才培养工作的总体状况和各关键环节的实际状况。</w:t>
      </w:r>
    </w:p>
    <w:p w:rsidR="00F36C3E" w:rsidRDefault="00F21207">
      <w:pPr>
        <w:adjustRightInd w:val="0"/>
        <w:snapToGrid w:val="0"/>
        <w:spacing w:line="430" w:lineRule="exact"/>
        <w:ind w:firstLineChars="200" w:firstLine="560"/>
        <w:rPr>
          <w:rFonts w:eastAsia="方正仿宋简体"/>
          <w:color w:val="000000"/>
          <w:sz w:val="28"/>
          <w:szCs w:val="28"/>
        </w:rPr>
      </w:pPr>
      <w:r>
        <w:rPr>
          <w:rFonts w:eastAsia="方正仿宋简体"/>
          <w:color w:val="000000"/>
          <w:sz w:val="28"/>
          <w:szCs w:val="28"/>
        </w:rPr>
        <w:t>2.</w:t>
      </w:r>
      <w:r>
        <w:rPr>
          <w:rFonts w:eastAsia="方正仿宋简体" w:cs="方正仿宋简体" w:hint="eastAsia"/>
          <w:color w:val="000000"/>
          <w:sz w:val="28"/>
          <w:szCs w:val="28"/>
        </w:rPr>
        <w:t>实效性原则：通过评估，客观评价院校人才培养与规范办学的水平，总结经验，发现问题。</w:t>
      </w:r>
    </w:p>
    <w:p w:rsidR="00F36C3E" w:rsidRDefault="00F21207">
      <w:pPr>
        <w:adjustRightInd w:val="0"/>
        <w:snapToGrid w:val="0"/>
        <w:spacing w:line="430" w:lineRule="exact"/>
        <w:ind w:firstLineChars="200" w:firstLine="560"/>
        <w:rPr>
          <w:rFonts w:eastAsia="方正仿宋简体"/>
          <w:color w:val="000000"/>
          <w:sz w:val="28"/>
          <w:szCs w:val="28"/>
        </w:rPr>
      </w:pPr>
      <w:r>
        <w:rPr>
          <w:rFonts w:eastAsia="方正仿宋简体"/>
          <w:color w:val="000000"/>
          <w:sz w:val="28"/>
          <w:szCs w:val="28"/>
        </w:rPr>
        <w:t>3.</w:t>
      </w:r>
      <w:r>
        <w:rPr>
          <w:rFonts w:eastAsia="方正仿宋简体" w:cs="方正仿宋简体" w:hint="eastAsia"/>
          <w:color w:val="000000"/>
          <w:sz w:val="28"/>
          <w:szCs w:val="28"/>
        </w:rPr>
        <w:t>发展性原则：通过评估，有效促进院校形成自我发展、自我完善的人才培养质量保障体系。</w:t>
      </w:r>
    </w:p>
    <w:p w:rsidR="00F36C3E" w:rsidRDefault="00F21207">
      <w:pPr>
        <w:adjustRightInd w:val="0"/>
        <w:snapToGrid w:val="0"/>
        <w:spacing w:line="430" w:lineRule="exact"/>
        <w:ind w:firstLineChars="200" w:firstLine="560"/>
        <w:rPr>
          <w:rFonts w:eastAsia="方正仿宋简体"/>
          <w:color w:val="000000"/>
          <w:sz w:val="28"/>
          <w:szCs w:val="28"/>
        </w:rPr>
      </w:pPr>
      <w:r>
        <w:rPr>
          <w:rFonts w:eastAsia="方正仿宋简体" w:cs="方正仿宋简体" w:hint="eastAsia"/>
          <w:color w:val="000000"/>
          <w:sz w:val="28"/>
          <w:szCs w:val="28"/>
        </w:rPr>
        <w:t>三、本评估指标体系适用于各类教育硕士专业学位研究生教育专项评估。</w:t>
      </w:r>
    </w:p>
    <w:p w:rsidR="00F36C3E" w:rsidRDefault="00F21207">
      <w:pPr>
        <w:adjustRightInd w:val="0"/>
        <w:snapToGrid w:val="0"/>
        <w:spacing w:line="430" w:lineRule="exact"/>
        <w:ind w:firstLineChars="200" w:firstLine="560"/>
        <w:rPr>
          <w:rFonts w:eastAsia="方正仿宋简体"/>
          <w:color w:val="000000"/>
          <w:sz w:val="28"/>
          <w:szCs w:val="28"/>
        </w:rPr>
      </w:pPr>
      <w:r>
        <w:rPr>
          <w:rFonts w:eastAsia="方正仿宋简体" w:cs="方正仿宋简体" w:hint="eastAsia"/>
          <w:color w:val="000000"/>
          <w:sz w:val="28"/>
          <w:szCs w:val="28"/>
        </w:rPr>
        <w:t>四、本评估指标体系设</w:t>
      </w:r>
      <w:r>
        <w:rPr>
          <w:rFonts w:eastAsia="方正仿宋简体"/>
          <w:color w:val="000000"/>
          <w:sz w:val="28"/>
          <w:szCs w:val="28"/>
        </w:rPr>
        <w:t>3</w:t>
      </w:r>
      <w:r>
        <w:rPr>
          <w:rFonts w:eastAsia="方正仿宋简体" w:cs="方正仿宋简体" w:hint="eastAsia"/>
          <w:color w:val="000000"/>
          <w:sz w:val="28"/>
          <w:szCs w:val="28"/>
        </w:rPr>
        <w:t>个一级指标，</w:t>
      </w:r>
      <w:r>
        <w:rPr>
          <w:rFonts w:eastAsia="方正仿宋简体"/>
          <w:color w:val="000000"/>
          <w:sz w:val="28"/>
          <w:szCs w:val="28"/>
        </w:rPr>
        <w:t>11</w:t>
      </w:r>
      <w:r>
        <w:rPr>
          <w:rFonts w:eastAsia="方正仿宋简体" w:cs="方正仿宋简体" w:hint="eastAsia"/>
          <w:color w:val="000000"/>
          <w:sz w:val="28"/>
          <w:szCs w:val="28"/>
        </w:rPr>
        <w:t>个二级指标，</w:t>
      </w:r>
      <w:r>
        <w:rPr>
          <w:rFonts w:eastAsia="方正仿宋简体"/>
          <w:color w:val="000000"/>
          <w:sz w:val="28"/>
          <w:szCs w:val="28"/>
        </w:rPr>
        <w:t>31</w:t>
      </w:r>
      <w:r>
        <w:rPr>
          <w:rFonts w:eastAsia="方正仿宋简体" w:cs="方正仿宋简体" w:hint="eastAsia"/>
          <w:color w:val="000000"/>
          <w:sz w:val="28"/>
          <w:szCs w:val="28"/>
        </w:rPr>
        <w:t>个主要考评点（其中包括</w:t>
      </w:r>
      <w:r>
        <w:rPr>
          <w:rFonts w:eastAsia="方正仿宋简体"/>
          <w:color w:val="000000"/>
          <w:sz w:val="28"/>
          <w:szCs w:val="28"/>
        </w:rPr>
        <w:t>8</w:t>
      </w:r>
      <w:r>
        <w:rPr>
          <w:rFonts w:eastAsia="方正仿宋简体" w:cs="方正仿宋简体" w:hint="eastAsia"/>
          <w:color w:val="000000"/>
          <w:sz w:val="28"/>
          <w:szCs w:val="28"/>
        </w:rPr>
        <w:t>个关键考评点），每个主要考评点均列出合格标准及合格标准的主要参考指标。主要参考指标未达标，则相应的主要考评点为不合格。</w:t>
      </w:r>
    </w:p>
    <w:p w:rsidR="00F36C3E" w:rsidRDefault="00F21207">
      <w:pPr>
        <w:adjustRightInd w:val="0"/>
        <w:snapToGrid w:val="0"/>
        <w:spacing w:line="430" w:lineRule="exact"/>
        <w:ind w:firstLineChars="200" w:firstLine="560"/>
        <w:rPr>
          <w:rFonts w:eastAsia="方正仿宋简体"/>
          <w:sz w:val="28"/>
          <w:szCs w:val="28"/>
        </w:rPr>
      </w:pPr>
      <w:r>
        <w:rPr>
          <w:rFonts w:eastAsia="方正仿宋简体" w:cs="方正仿宋简体" w:hint="eastAsia"/>
          <w:sz w:val="28"/>
          <w:szCs w:val="28"/>
        </w:rPr>
        <w:t>五、本评估指标体系由全国教育专业学位研究生教育指导委员会制订，并负责解释。</w:t>
      </w:r>
    </w:p>
    <w:p w:rsidR="00F36C3E" w:rsidRDefault="00F36C3E">
      <w:pPr>
        <w:adjustRightInd w:val="0"/>
        <w:snapToGrid w:val="0"/>
        <w:spacing w:line="360" w:lineRule="auto"/>
        <w:jc w:val="center"/>
        <w:rPr>
          <w:rFonts w:eastAsia="方正仿宋简体" w:cs="方正仿宋简体"/>
          <w:sz w:val="32"/>
          <w:szCs w:val="32"/>
        </w:rPr>
      </w:pPr>
    </w:p>
    <w:p w:rsidR="00F36C3E" w:rsidRDefault="00F21207">
      <w:pPr>
        <w:adjustRightInd w:val="0"/>
        <w:snapToGrid w:val="0"/>
        <w:spacing w:line="360" w:lineRule="auto"/>
        <w:jc w:val="center"/>
        <w:rPr>
          <w:rFonts w:eastAsia="方正仿宋简体"/>
          <w:sz w:val="32"/>
          <w:szCs w:val="32"/>
        </w:rPr>
      </w:pPr>
      <w:r>
        <w:rPr>
          <w:rFonts w:eastAsia="方正仿宋简体" w:cs="方正仿宋简体" w:hint="eastAsia"/>
          <w:sz w:val="32"/>
          <w:szCs w:val="32"/>
        </w:rPr>
        <w:t>第二部分评估指标体系</w:t>
      </w:r>
    </w:p>
    <w:p w:rsidR="00F36C3E" w:rsidRDefault="00F21207">
      <w:pPr>
        <w:adjustRightInd w:val="0"/>
        <w:snapToGrid w:val="0"/>
        <w:spacing w:line="360" w:lineRule="auto"/>
        <w:rPr>
          <w:rFonts w:eastAsia="黑体"/>
          <w:sz w:val="28"/>
          <w:szCs w:val="28"/>
        </w:rPr>
      </w:pPr>
      <w:r>
        <w:rPr>
          <w:rFonts w:eastAsia="方正仿宋简体" w:cs="方正仿宋简体" w:hint="eastAsia"/>
          <w:sz w:val="32"/>
          <w:szCs w:val="32"/>
        </w:rPr>
        <w:t>一、</w:t>
      </w:r>
      <w:r>
        <w:rPr>
          <w:rFonts w:eastAsia="黑体" w:cs="黑体" w:hint="eastAsia"/>
          <w:sz w:val="28"/>
          <w:szCs w:val="28"/>
        </w:rPr>
        <w:t>评估指标体系简表</w:t>
      </w:r>
    </w:p>
    <w:tbl>
      <w:tblPr>
        <w:tblW w:w="7567" w:type="dxa"/>
        <w:jc w:val="center"/>
        <w:tblLayout w:type="fixed"/>
        <w:tblCellMar>
          <w:top w:w="113" w:type="dxa"/>
          <w:bottom w:w="113" w:type="dxa"/>
        </w:tblCellMar>
        <w:tblLook w:val="04A0"/>
      </w:tblPr>
      <w:tblGrid>
        <w:gridCol w:w="2544"/>
        <w:gridCol w:w="5023"/>
      </w:tblGrid>
      <w:tr w:rsidR="00F36C3E">
        <w:trPr>
          <w:trHeight w:val="390"/>
          <w:jc w:val="center"/>
        </w:trPr>
        <w:tc>
          <w:tcPr>
            <w:tcW w:w="2544" w:type="dxa"/>
            <w:tcBorders>
              <w:top w:val="single" w:sz="4" w:space="0" w:color="auto"/>
              <w:left w:val="single" w:sz="4" w:space="0" w:color="auto"/>
              <w:bottom w:val="single" w:sz="4" w:space="0" w:color="auto"/>
              <w:right w:val="single" w:sz="4" w:space="0" w:color="auto"/>
            </w:tcBorders>
            <w:vAlign w:val="center"/>
          </w:tcPr>
          <w:p w:rsidR="00F36C3E" w:rsidRDefault="00F21207">
            <w:pPr>
              <w:adjustRightInd w:val="0"/>
              <w:snapToGrid w:val="0"/>
              <w:spacing w:line="360" w:lineRule="auto"/>
              <w:jc w:val="center"/>
              <w:rPr>
                <w:rFonts w:eastAsia="仿宋_GB2312"/>
                <w:sz w:val="24"/>
                <w:szCs w:val="24"/>
              </w:rPr>
            </w:pPr>
            <w:r>
              <w:rPr>
                <w:rFonts w:eastAsia="仿宋_GB2312" w:cs="仿宋_GB2312" w:hint="eastAsia"/>
                <w:b/>
                <w:bCs/>
                <w:sz w:val="24"/>
                <w:szCs w:val="24"/>
              </w:rPr>
              <w:t>一级指标</w:t>
            </w:r>
          </w:p>
        </w:tc>
        <w:tc>
          <w:tcPr>
            <w:tcW w:w="5023" w:type="dxa"/>
            <w:tcBorders>
              <w:top w:val="single" w:sz="4" w:space="0" w:color="auto"/>
              <w:left w:val="single" w:sz="4" w:space="0" w:color="auto"/>
              <w:bottom w:val="single" w:sz="4" w:space="0" w:color="auto"/>
              <w:right w:val="single" w:sz="4" w:space="0" w:color="auto"/>
            </w:tcBorders>
            <w:vAlign w:val="center"/>
          </w:tcPr>
          <w:p w:rsidR="00F36C3E" w:rsidRDefault="00F21207">
            <w:pPr>
              <w:adjustRightInd w:val="0"/>
              <w:snapToGrid w:val="0"/>
              <w:spacing w:line="360" w:lineRule="auto"/>
              <w:jc w:val="left"/>
              <w:rPr>
                <w:rFonts w:eastAsia="仿宋_GB2312"/>
                <w:sz w:val="24"/>
                <w:szCs w:val="24"/>
              </w:rPr>
            </w:pPr>
            <w:r>
              <w:rPr>
                <w:rFonts w:eastAsia="仿宋_GB2312" w:cs="仿宋_GB2312" w:hint="eastAsia"/>
                <w:b/>
                <w:bCs/>
                <w:sz w:val="24"/>
                <w:szCs w:val="24"/>
              </w:rPr>
              <w:t>二级指标</w:t>
            </w:r>
          </w:p>
        </w:tc>
      </w:tr>
      <w:tr w:rsidR="00F36C3E">
        <w:trPr>
          <w:trHeight w:val="400"/>
          <w:jc w:val="center"/>
        </w:trPr>
        <w:tc>
          <w:tcPr>
            <w:tcW w:w="2544" w:type="dxa"/>
            <w:vMerge w:val="restart"/>
            <w:tcBorders>
              <w:top w:val="single" w:sz="4" w:space="0" w:color="auto"/>
              <w:left w:val="single" w:sz="4" w:space="0" w:color="auto"/>
              <w:right w:val="single" w:sz="4" w:space="0" w:color="auto"/>
            </w:tcBorders>
            <w:vAlign w:val="center"/>
          </w:tcPr>
          <w:p w:rsidR="00F36C3E" w:rsidRDefault="00F21207">
            <w:pPr>
              <w:adjustRightInd w:val="0"/>
              <w:snapToGrid w:val="0"/>
              <w:spacing w:line="360" w:lineRule="auto"/>
              <w:jc w:val="left"/>
              <w:rPr>
                <w:sz w:val="24"/>
                <w:szCs w:val="24"/>
              </w:rPr>
            </w:pPr>
            <w:r>
              <w:rPr>
                <w:sz w:val="24"/>
                <w:szCs w:val="24"/>
              </w:rPr>
              <w:t xml:space="preserve">   A1</w:t>
            </w:r>
            <w:r>
              <w:rPr>
                <w:rFonts w:cs="宋体" w:hint="eastAsia"/>
                <w:sz w:val="24"/>
                <w:szCs w:val="24"/>
              </w:rPr>
              <w:t>培养保障</w:t>
            </w: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B1</w:t>
            </w:r>
            <w:r>
              <w:rPr>
                <w:rFonts w:cs="宋体" w:hint="eastAsia"/>
                <w:sz w:val="24"/>
                <w:szCs w:val="24"/>
              </w:rPr>
              <w:t>教师队伍</w:t>
            </w:r>
          </w:p>
        </w:tc>
      </w:tr>
      <w:tr w:rsidR="00F36C3E">
        <w:trPr>
          <w:trHeight w:val="253"/>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rPr>
                <w:sz w:val="24"/>
                <w:szCs w:val="24"/>
              </w:rPr>
            </w:pP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B2</w:t>
            </w:r>
            <w:r>
              <w:rPr>
                <w:rFonts w:cs="宋体" w:hint="eastAsia"/>
                <w:sz w:val="24"/>
                <w:szCs w:val="24"/>
              </w:rPr>
              <w:t>教学资源</w:t>
            </w:r>
          </w:p>
        </w:tc>
      </w:tr>
      <w:tr w:rsidR="00F36C3E">
        <w:trPr>
          <w:trHeight w:val="264"/>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rPr>
                <w:rFonts w:eastAsia="仿宋_GB2312"/>
                <w:sz w:val="22"/>
              </w:rPr>
            </w:pP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B3</w:t>
            </w:r>
            <w:r>
              <w:rPr>
                <w:rFonts w:cs="宋体" w:hint="eastAsia"/>
                <w:sz w:val="24"/>
                <w:szCs w:val="24"/>
              </w:rPr>
              <w:t>教学管理</w:t>
            </w:r>
          </w:p>
        </w:tc>
      </w:tr>
      <w:tr w:rsidR="00F36C3E">
        <w:trPr>
          <w:trHeight w:val="260"/>
          <w:jc w:val="center"/>
        </w:trPr>
        <w:tc>
          <w:tcPr>
            <w:tcW w:w="2544" w:type="dxa"/>
            <w:vMerge/>
            <w:tcBorders>
              <w:left w:val="single" w:sz="4" w:space="0" w:color="auto"/>
              <w:bottom w:val="single" w:sz="4" w:space="0" w:color="auto"/>
              <w:right w:val="single" w:sz="4" w:space="0" w:color="auto"/>
            </w:tcBorders>
            <w:vAlign w:val="center"/>
          </w:tcPr>
          <w:p w:rsidR="00F36C3E" w:rsidRDefault="00F36C3E">
            <w:pPr>
              <w:adjustRightInd w:val="0"/>
              <w:snapToGrid w:val="0"/>
              <w:spacing w:line="360" w:lineRule="auto"/>
              <w:rPr>
                <w:rFonts w:eastAsia="仿宋_GB2312"/>
                <w:sz w:val="22"/>
              </w:rPr>
            </w:pP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B4</w:t>
            </w:r>
            <w:r>
              <w:rPr>
                <w:rFonts w:cs="宋体" w:hint="eastAsia"/>
                <w:sz w:val="24"/>
                <w:szCs w:val="24"/>
              </w:rPr>
              <w:t>社会合作</w:t>
            </w:r>
          </w:p>
        </w:tc>
      </w:tr>
      <w:tr w:rsidR="00F36C3E">
        <w:trPr>
          <w:trHeight w:val="411"/>
          <w:jc w:val="center"/>
        </w:trPr>
        <w:tc>
          <w:tcPr>
            <w:tcW w:w="2544" w:type="dxa"/>
            <w:vMerge w:val="restart"/>
            <w:tcBorders>
              <w:top w:val="single" w:sz="4" w:space="0" w:color="auto"/>
              <w:left w:val="single" w:sz="4" w:space="0" w:color="auto"/>
              <w:right w:val="single" w:sz="4" w:space="0" w:color="auto"/>
            </w:tcBorders>
            <w:vAlign w:val="center"/>
          </w:tcPr>
          <w:p w:rsidR="00F36C3E" w:rsidRDefault="00F21207">
            <w:pPr>
              <w:adjustRightInd w:val="0"/>
              <w:snapToGrid w:val="0"/>
              <w:spacing w:line="360" w:lineRule="auto"/>
              <w:jc w:val="left"/>
              <w:rPr>
                <w:sz w:val="24"/>
                <w:szCs w:val="24"/>
              </w:rPr>
            </w:pPr>
            <w:r>
              <w:rPr>
                <w:sz w:val="24"/>
                <w:szCs w:val="24"/>
              </w:rPr>
              <w:t xml:space="preserve">   A2</w:t>
            </w:r>
            <w:r>
              <w:rPr>
                <w:rFonts w:cs="宋体" w:hint="eastAsia"/>
                <w:sz w:val="24"/>
                <w:szCs w:val="24"/>
              </w:rPr>
              <w:t>培养过程</w:t>
            </w:r>
          </w:p>
        </w:tc>
        <w:tc>
          <w:tcPr>
            <w:tcW w:w="5023" w:type="dxa"/>
            <w:tcBorders>
              <w:top w:val="single" w:sz="4" w:space="0" w:color="auto"/>
              <w:left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B5</w:t>
            </w:r>
            <w:r>
              <w:rPr>
                <w:rFonts w:cs="宋体" w:hint="eastAsia"/>
                <w:sz w:val="24"/>
                <w:szCs w:val="24"/>
              </w:rPr>
              <w:t>招生选拔</w:t>
            </w:r>
          </w:p>
        </w:tc>
      </w:tr>
      <w:tr w:rsidR="00F36C3E">
        <w:trPr>
          <w:trHeight w:val="279"/>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jc w:val="left"/>
              <w:rPr>
                <w:sz w:val="24"/>
                <w:szCs w:val="24"/>
              </w:rPr>
            </w:pPr>
          </w:p>
        </w:tc>
        <w:tc>
          <w:tcPr>
            <w:tcW w:w="5023" w:type="dxa"/>
            <w:tcBorders>
              <w:top w:val="single" w:sz="4" w:space="0" w:color="auto"/>
              <w:left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B6</w:t>
            </w:r>
            <w:r>
              <w:rPr>
                <w:rFonts w:cs="宋体" w:hint="eastAsia"/>
                <w:sz w:val="24"/>
                <w:szCs w:val="24"/>
              </w:rPr>
              <w:t>培养方案</w:t>
            </w:r>
          </w:p>
        </w:tc>
      </w:tr>
      <w:tr w:rsidR="00F36C3E">
        <w:trPr>
          <w:trHeight w:val="289"/>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jc w:val="left"/>
              <w:rPr>
                <w:sz w:val="24"/>
                <w:szCs w:val="24"/>
              </w:rPr>
            </w:pPr>
          </w:p>
        </w:tc>
        <w:tc>
          <w:tcPr>
            <w:tcW w:w="5023" w:type="dxa"/>
            <w:tcBorders>
              <w:top w:val="single" w:sz="4" w:space="0" w:color="auto"/>
              <w:left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B7</w:t>
            </w:r>
            <w:r>
              <w:rPr>
                <w:rFonts w:cs="宋体" w:hint="eastAsia"/>
                <w:sz w:val="24"/>
                <w:szCs w:val="24"/>
              </w:rPr>
              <w:t>课程教学</w:t>
            </w:r>
          </w:p>
        </w:tc>
      </w:tr>
      <w:tr w:rsidR="00F36C3E">
        <w:trPr>
          <w:trHeight w:val="428"/>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jc w:val="left"/>
              <w:rPr>
                <w:sz w:val="24"/>
                <w:szCs w:val="24"/>
              </w:rPr>
            </w:pPr>
          </w:p>
        </w:tc>
        <w:tc>
          <w:tcPr>
            <w:tcW w:w="5023" w:type="dxa"/>
            <w:tcBorders>
              <w:top w:val="single" w:sz="4" w:space="0" w:color="auto"/>
              <w:left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B8</w:t>
            </w:r>
            <w:r>
              <w:rPr>
                <w:rFonts w:cs="宋体" w:hint="eastAsia"/>
                <w:sz w:val="24"/>
                <w:szCs w:val="24"/>
              </w:rPr>
              <w:t>实践教学</w:t>
            </w:r>
          </w:p>
        </w:tc>
      </w:tr>
      <w:tr w:rsidR="00F36C3E">
        <w:trPr>
          <w:trHeight w:val="430"/>
          <w:jc w:val="center"/>
        </w:trPr>
        <w:tc>
          <w:tcPr>
            <w:tcW w:w="2544" w:type="dxa"/>
            <w:vMerge/>
            <w:tcBorders>
              <w:left w:val="single" w:sz="4" w:space="0" w:color="auto"/>
              <w:right w:val="single" w:sz="4" w:space="0" w:color="auto"/>
            </w:tcBorders>
            <w:vAlign w:val="center"/>
          </w:tcPr>
          <w:p w:rsidR="00F36C3E" w:rsidRDefault="00F36C3E">
            <w:pPr>
              <w:adjustRightInd w:val="0"/>
              <w:snapToGrid w:val="0"/>
              <w:spacing w:line="360" w:lineRule="auto"/>
              <w:jc w:val="left"/>
              <w:rPr>
                <w:sz w:val="24"/>
                <w:szCs w:val="24"/>
              </w:rPr>
            </w:pPr>
          </w:p>
        </w:tc>
        <w:tc>
          <w:tcPr>
            <w:tcW w:w="5023" w:type="dxa"/>
            <w:tcBorders>
              <w:top w:val="single" w:sz="4" w:space="0" w:color="auto"/>
              <w:left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B9</w:t>
            </w:r>
            <w:r>
              <w:rPr>
                <w:rFonts w:cs="宋体" w:hint="eastAsia"/>
                <w:sz w:val="24"/>
                <w:szCs w:val="24"/>
              </w:rPr>
              <w:t>学位论文</w:t>
            </w:r>
          </w:p>
        </w:tc>
      </w:tr>
      <w:tr w:rsidR="00F36C3E">
        <w:trPr>
          <w:trHeight w:val="400"/>
          <w:jc w:val="center"/>
        </w:trPr>
        <w:tc>
          <w:tcPr>
            <w:tcW w:w="2544" w:type="dxa"/>
            <w:vMerge w:val="restart"/>
            <w:tcBorders>
              <w:top w:val="single" w:sz="4" w:space="0" w:color="auto"/>
              <w:left w:val="single" w:sz="4" w:space="0" w:color="auto"/>
              <w:right w:val="single" w:sz="4" w:space="0" w:color="auto"/>
            </w:tcBorders>
            <w:vAlign w:val="center"/>
          </w:tcPr>
          <w:p w:rsidR="00F36C3E" w:rsidRDefault="00F21207">
            <w:pPr>
              <w:adjustRightInd w:val="0"/>
              <w:snapToGrid w:val="0"/>
              <w:spacing w:line="360" w:lineRule="auto"/>
              <w:jc w:val="left"/>
              <w:rPr>
                <w:sz w:val="24"/>
                <w:szCs w:val="24"/>
              </w:rPr>
            </w:pPr>
            <w:r>
              <w:rPr>
                <w:sz w:val="24"/>
                <w:szCs w:val="24"/>
              </w:rPr>
              <w:t xml:space="preserve">   A3</w:t>
            </w:r>
            <w:r>
              <w:rPr>
                <w:rFonts w:cs="宋体" w:hint="eastAsia"/>
                <w:sz w:val="24"/>
                <w:szCs w:val="24"/>
              </w:rPr>
              <w:t>培养成效</w:t>
            </w: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B10</w:t>
            </w:r>
            <w:r>
              <w:rPr>
                <w:rFonts w:cs="宋体" w:hint="eastAsia"/>
                <w:sz w:val="24"/>
                <w:szCs w:val="24"/>
              </w:rPr>
              <w:t>专业素质</w:t>
            </w:r>
          </w:p>
        </w:tc>
      </w:tr>
      <w:tr w:rsidR="00F36C3E">
        <w:trPr>
          <w:trHeight w:val="303"/>
          <w:jc w:val="center"/>
        </w:trPr>
        <w:tc>
          <w:tcPr>
            <w:tcW w:w="2544" w:type="dxa"/>
            <w:vMerge/>
            <w:tcBorders>
              <w:left w:val="single" w:sz="4" w:space="0" w:color="auto"/>
              <w:bottom w:val="single" w:sz="4" w:space="0" w:color="auto"/>
              <w:right w:val="single" w:sz="4" w:space="0" w:color="auto"/>
            </w:tcBorders>
            <w:vAlign w:val="center"/>
          </w:tcPr>
          <w:p w:rsidR="00F36C3E" w:rsidRDefault="00F36C3E">
            <w:pPr>
              <w:adjustRightInd w:val="0"/>
              <w:snapToGrid w:val="0"/>
              <w:spacing w:line="360" w:lineRule="auto"/>
              <w:rPr>
                <w:rFonts w:eastAsia="仿宋_GB2312"/>
                <w:sz w:val="22"/>
              </w:rPr>
            </w:pPr>
          </w:p>
        </w:tc>
        <w:tc>
          <w:tcPr>
            <w:tcW w:w="5023" w:type="dxa"/>
            <w:tcBorders>
              <w:top w:val="single" w:sz="4" w:space="0" w:color="auto"/>
              <w:left w:val="single" w:sz="4" w:space="0" w:color="auto"/>
              <w:bottom w:val="single" w:sz="4" w:space="0" w:color="auto"/>
              <w:right w:val="single" w:sz="4" w:space="0" w:color="auto"/>
            </w:tcBorders>
          </w:tcPr>
          <w:p w:rsidR="00F36C3E" w:rsidRDefault="00F21207">
            <w:pPr>
              <w:adjustRightInd w:val="0"/>
              <w:snapToGrid w:val="0"/>
              <w:spacing w:line="360" w:lineRule="auto"/>
              <w:jc w:val="center"/>
              <w:rPr>
                <w:sz w:val="24"/>
                <w:szCs w:val="24"/>
              </w:rPr>
            </w:pPr>
            <w:r>
              <w:rPr>
                <w:sz w:val="24"/>
                <w:szCs w:val="24"/>
              </w:rPr>
              <w:t>B11</w:t>
            </w:r>
            <w:r>
              <w:rPr>
                <w:rFonts w:cs="宋体" w:hint="eastAsia"/>
                <w:sz w:val="24"/>
                <w:szCs w:val="24"/>
              </w:rPr>
              <w:t>社会声誉</w:t>
            </w:r>
          </w:p>
        </w:tc>
      </w:tr>
    </w:tbl>
    <w:p w:rsidR="00F36C3E" w:rsidRDefault="00F36C3E">
      <w:pPr>
        <w:adjustRightInd w:val="0"/>
        <w:snapToGrid w:val="0"/>
        <w:spacing w:line="360" w:lineRule="auto"/>
        <w:jc w:val="center"/>
        <w:rPr>
          <w:rFonts w:eastAsia="黑体"/>
          <w:sz w:val="28"/>
          <w:szCs w:val="28"/>
        </w:rPr>
      </w:pPr>
    </w:p>
    <w:p w:rsidR="00F36C3E" w:rsidRDefault="00F21207">
      <w:pPr>
        <w:widowControl/>
        <w:jc w:val="left"/>
        <w:rPr>
          <w:rFonts w:eastAsia="黑体"/>
          <w:sz w:val="28"/>
          <w:szCs w:val="28"/>
        </w:rPr>
      </w:pPr>
      <w:r>
        <w:rPr>
          <w:rFonts w:eastAsia="黑体"/>
          <w:sz w:val="28"/>
          <w:szCs w:val="28"/>
        </w:rPr>
        <w:br w:type="page"/>
      </w:r>
    </w:p>
    <w:p w:rsidR="00F36C3E" w:rsidRDefault="00F21207">
      <w:pPr>
        <w:adjustRightInd w:val="0"/>
        <w:snapToGrid w:val="0"/>
        <w:spacing w:line="360" w:lineRule="auto"/>
        <w:jc w:val="center"/>
        <w:rPr>
          <w:rFonts w:eastAsia="黑体"/>
          <w:sz w:val="28"/>
          <w:szCs w:val="28"/>
        </w:rPr>
      </w:pPr>
      <w:r>
        <w:rPr>
          <w:rFonts w:eastAsia="黑体" w:cs="黑体" w:hint="eastAsia"/>
          <w:sz w:val="28"/>
          <w:szCs w:val="28"/>
        </w:rPr>
        <w:t>二、评估指标体系详表</w:t>
      </w:r>
    </w:p>
    <w:tbl>
      <w:tblPr>
        <w:tblW w:w="100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774"/>
        <w:gridCol w:w="1560"/>
        <w:gridCol w:w="2409"/>
        <w:gridCol w:w="4536"/>
      </w:tblGrid>
      <w:tr w:rsidR="00F36C3E">
        <w:trPr>
          <w:trHeight w:val="79"/>
        </w:trPr>
        <w:tc>
          <w:tcPr>
            <w:tcW w:w="722" w:type="dxa"/>
            <w:vAlign w:val="center"/>
          </w:tcPr>
          <w:p w:rsidR="00F36C3E" w:rsidRDefault="00F21207">
            <w:pPr>
              <w:adjustRightInd w:val="0"/>
              <w:snapToGrid w:val="0"/>
              <w:jc w:val="center"/>
            </w:pPr>
            <w:r>
              <w:rPr>
                <w:rFonts w:cs="宋体" w:hint="eastAsia"/>
              </w:rPr>
              <w:t>一级指标</w:t>
            </w:r>
          </w:p>
        </w:tc>
        <w:tc>
          <w:tcPr>
            <w:tcW w:w="774" w:type="dxa"/>
            <w:vAlign w:val="center"/>
          </w:tcPr>
          <w:p w:rsidR="00F36C3E" w:rsidRDefault="00F21207">
            <w:pPr>
              <w:adjustRightInd w:val="0"/>
              <w:snapToGrid w:val="0"/>
              <w:jc w:val="center"/>
            </w:pPr>
            <w:r>
              <w:rPr>
                <w:rFonts w:cs="宋体" w:hint="eastAsia"/>
              </w:rPr>
              <w:t>二级指标</w:t>
            </w:r>
          </w:p>
        </w:tc>
        <w:tc>
          <w:tcPr>
            <w:tcW w:w="1560" w:type="dxa"/>
            <w:vAlign w:val="center"/>
          </w:tcPr>
          <w:p w:rsidR="00F36C3E" w:rsidRDefault="00F21207">
            <w:pPr>
              <w:adjustRightInd w:val="0"/>
              <w:snapToGrid w:val="0"/>
              <w:jc w:val="center"/>
            </w:pPr>
            <w:r>
              <w:rPr>
                <w:rFonts w:cs="宋体" w:hint="eastAsia"/>
              </w:rPr>
              <w:t>主要考评点</w:t>
            </w:r>
          </w:p>
        </w:tc>
        <w:tc>
          <w:tcPr>
            <w:tcW w:w="2409" w:type="dxa"/>
            <w:vAlign w:val="center"/>
          </w:tcPr>
          <w:p w:rsidR="00F36C3E" w:rsidRDefault="00F21207">
            <w:pPr>
              <w:adjustRightInd w:val="0"/>
              <w:snapToGrid w:val="0"/>
              <w:jc w:val="center"/>
            </w:pPr>
            <w:r>
              <w:rPr>
                <w:rFonts w:cs="宋体" w:hint="eastAsia"/>
              </w:rPr>
              <w:t>合格标准</w:t>
            </w:r>
          </w:p>
        </w:tc>
        <w:tc>
          <w:tcPr>
            <w:tcW w:w="4536" w:type="dxa"/>
            <w:vAlign w:val="center"/>
          </w:tcPr>
          <w:p w:rsidR="00F36C3E" w:rsidRDefault="00F21207">
            <w:pPr>
              <w:adjustRightInd w:val="0"/>
              <w:snapToGrid w:val="0"/>
              <w:jc w:val="center"/>
            </w:pPr>
            <w:r>
              <w:rPr>
                <w:rFonts w:cs="宋体" w:hint="eastAsia"/>
              </w:rPr>
              <w:t>主要参考指标</w:t>
            </w:r>
          </w:p>
        </w:tc>
      </w:tr>
      <w:tr w:rsidR="00F36C3E">
        <w:trPr>
          <w:trHeight w:val="79"/>
        </w:trPr>
        <w:tc>
          <w:tcPr>
            <w:tcW w:w="722" w:type="dxa"/>
            <w:vMerge w:val="restart"/>
            <w:vAlign w:val="center"/>
          </w:tcPr>
          <w:p w:rsidR="00F36C3E" w:rsidRDefault="00F21207">
            <w:pPr>
              <w:adjustRightInd w:val="0"/>
              <w:snapToGrid w:val="0"/>
              <w:jc w:val="center"/>
            </w:pPr>
            <w:r>
              <w:t>A1</w:t>
            </w:r>
            <w:r>
              <w:rPr>
                <w:rFonts w:cs="宋体" w:hint="eastAsia"/>
              </w:rPr>
              <w:t>培</w:t>
            </w:r>
          </w:p>
          <w:p w:rsidR="00F36C3E" w:rsidRDefault="00F21207">
            <w:pPr>
              <w:adjustRightInd w:val="0"/>
              <w:snapToGrid w:val="0"/>
              <w:jc w:val="center"/>
            </w:pPr>
            <w:r>
              <w:rPr>
                <w:rFonts w:cs="宋体" w:hint="eastAsia"/>
              </w:rPr>
              <w:t>养</w:t>
            </w:r>
          </w:p>
          <w:p w:rsidR="00F36C3E" w:rsidRDefault="00F21207">
            <w:pPr>
              <w:adjustRightInd w:val="0"/>
              <w:snapToGrid w:val="0"/>
              <w:jc w:val="center"/>
            </w:pPr>
            <w:r>
              <w:rPr>
                <w:rFonts w:cs="宋体" w:hint="eastAsia"/>
              </w:rPr>
              <w:t>保</w:t>
            </w:r>
          </w:p>
          <w:p w:rsidR="00F36C3E" w:rsidRDefault="00F21207">
            <w:pPr>
              <w:adjustRightInd w:val="0"/>
              <w:snapToGrid w:val="0"/>
              <w:jc w:val="center"/>
            </w:pPr>
            <w:r>
              <w:rPr>
                <w:rFonts w:cs="宋体" w:hint="eastAsia"/>
              </w:rPr>
              <w:t>障</w:t>
            </w:r>
          </w:p>
        </w:tc>
        <w:tc>
          <w:tcPr>
            <w:tcW w:w="774" w:type="dxa"/>
            <w:vMerge w:val="restart"/>
            <w:vAlign w:val="center"/>
          </w:tcPr>
          <w:p w:rsidR="00F36C3E" w:rsidRDefault="00F21207">
            <w:pPr>
              <w:adjustRightInd w:val="0"/>
              <w:snapToGrid w:val="0"/>
            </w:pPr>
            <w:r>
              <w:t>B1</w:t>
            </w:r>
          </w:p>
          <w:p w:rsidR="00F36C3E" w:rsidRDefault="00F21207">
            <w:pPr>
              <w:adjustRightInd w:val="0"/>
              <w:snapToGrid w:val="0"/>
            </w:pPr>
            <w:r>
              <w:rPr>
                <w:rFonts w:cs="宋体" w:hint="eastAsia"/>
              </w:rPr>
              <w:t>教</w:t>
            </w:r>
          </w:p>
          <w:p w:rsidR="00F36C3E" w:rsidRDefault="00F21207">
            <w:pPr>
              <w:adjustRightInd w:val="0"/>
              <w:snapToGrid w:val="0"/>
            </w:pPr>
            <w:r>
              <w:rPr>
                <w:rFonts w:cs="宋体" w:hint="eastAsia"/>
              </w:rPr>
              <w:t>师</w:t>
            </w:r>
          </w:p>
          <w:p w:rsidR="00F36C3E" w:rsidRDefault="00F21207">
            <w:pPr>
              <w:adjustRightInd w:val="0"/>
              <w:snapToGrid w:val="0"/>
            </w:pPr>
            <w:r>
              <w:rPr>
                <w:rFonts w:cs="宋体" w:hint="eastAsia"/>
              </w:rPr>
              <w:t>队</w:t>
            </w:r>
          </w:p>
          <w:p w:rsidR="00F36C3E" w:rsidRDefault="00F21207">
            <w:pPr>
              <w:adjustRightInd w:val="0"/>
              <w:snapToGrid w:val="0"/>
            </w:pPr>
            <w:r>
              <w:rPr>
                <w:rFonts w:cs="宋体" w:hint="eastAsia"/>
              </w:rPr>
              <w:t>伍</w:t>
            </w:r>
          </w:p>
        </w:tc>
        <w:tc>
          <w:tcPr>
            <w:tcW w:w="1560" w:type="dxa"/>
            <w:vAlign w:val="center"/>
          </w:tcPr>
          <w:p w:rsidR="00F36C3E" w:rsidRDefault="00F21207">
            <w:pPr>
              <w:adjustRightInd w:val="0"/>
              <w:snapToGrid w:val="0"/>
            </w:pPr>
            <w:r>
              <w:t>●C1</w:t>
            </w:r>
            <w:r>
              <w:rPr>
                <w:rFonts w:cs="宋体" w:hint="eastAsia"/>
              </w:rPr>
              <w:t>导师队伍</w:t>
            </w:r>
          </w:p>
          <w:p w:rsidR="00F36C3E" w:rsidRDefault="00F21207">
            <w:pPr>
              <w:adjustRightInd w:val="0"/>
              <w:snapToGrid w:val="0"/>
            </w:pPr>
            <w:r>
              <w:rPr>
                <w:rFonts w:cs="宋体" w:hint="eastAsia"/>
              </w:rPr>
              <w:t>专业背景</w:t>
            </w:r>
          </w:p>
        </w:tc>
        <w:tc>
          <w:tcPr>
            <w:tcW w:w="2409" w:type="dxa"/>
          </w:tcPr>
          <w:p w:rsidR="00F36C3E" w:rsidRDefault="00F21207">
            <w:pPr>
              <w:adjustRightInd w:val="0"/>
              <w:snapToGrid w:val="0"/>
            </w:pPr>
            <w:r>
              <w:rPr>
                <w:rFonts w:cs="宋体" w:hint="eastAsia"/>
              </w:rPr>
              <w:t>专职导师具有基础教育理论知识和实践能力，胜任教育硕士专业学位研究生论文指导工作。</w:t>
            </w:r>
          </w:p>
        </w:tc>
        <w:tc>
          <w:tcPr>
            <w:tcW w:w="4536" w:type="dxa"/>
          </w:tcPr>
          <w:p w:rsidR="00F36C3E" w:rsidRDefault="00F21207">
            <w:pPr>
              <w:adjustRightInd w:val="0"/>
              <w:snapToGrid w:val="0"/>
            </w:pPr>
            <w:r>
              <w:rPr>
                <w:rFonts w:cs="宋体" w:hint="eastAsia"/>
              </w:rPr>
              <w:t>专职导师原则上均应具有教育学科背景或基础教育科研和实践经历；</w:t>
            </w:r>
            <w:r>
              <w:t>45</w:t>
            </w:r>
            <w:r>
              <w:rPr>
                <w:rFonts w:cs="宋体" w:hint="eastAsia"/>
              </w:rPr>
              <w:t>岁以下者均应具有硕士及以上学位。</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w:t>
            </w:r>
            <w:r>
              <w:rPr>
                <w:rFonts w:cs="宋体" w:hint="eastAsia"/>
              </w:rPr>
              <w:t>任课教师</w:t>
            </w:r>
          </w:p>
        </w:tc>
        <w:tc>
          <w:tcPr>
            <w:tcW w:w="2409" w:type="dxa"/>
          </w:tcPr>
          <w:p w:rsidR="00F36C3E" w:rsidRDefault="00F21207">
            <w:pPr>
              <w:adjustRightInd w:val="0"/>
              <w:snapToGrid w:val="0"/>
            </w:pPr>
            <w:r>
              <w:rPr>
                <w:rFonts w:cs="宋体" w:hint="eastAsia"/>
              </w:rPr>
              <w:t>任课教师具有较高的学术水平和较为丰富的基础教育实践经验。</w:t>
            </w:r>
          </w:p>
        </w:tc>
        <w:tc>
          <w:tcPr>
            <w:tcW w:w="4536" w:type="dxa"/>
          </w:tcPr>
          <w:p w:rsidR="00F36C3E" w:rsidRDefault="00F21207">
            <w:pPr>
              <w:adjustRightInd w:val="0"/>
              <w:snapToGrid w:val="0"/>
            </w:pPr>
            <w:r>
              <w:rPr>
                <w:rFonts w:cs="宋体" w:hint="eastAsia"/>
              </w:rPr>
              <w:t>近</w:t>
            </w:r>
            <w:r>
              <w:t>3</w:t>
            </w:r>
            <w:r>
              <w:rPr>
                <w:rFonts w:cs="宋体" w:hint="eastAsia"/>
              </w:rPr>
              <w:t>年内，任课教师中具有高级职称者不低于</w:t>
            </w:r>
            <w:r>
              <w:t>70%</w:t>
            </w:r>
            <w:r>
              <w:rPr>
                <w:rFonts w:cs="宋体" w:hint="eastAsia"/>
              </w:rPr>
              <w:t>，专业课教师具有教育学科背景或基础教育科研和实践经历者不低于</w:t>
            </w:r>
            <w:r>
              <w:t>60%</w:t>
            </w:r>
            <w:r>
              <w:rPr>
                <w:rFonts w:cs="宋体" w:hint="eastAsia"/>
              </w:rPr>
              <w:t>。</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C3</w:t>
            </w:r>
            <w:r>
              <w:rPr>
                <w:rFonts w:cs="宋体" w:hint="eastAsia"/>
              </w:rPr>
              <w:t>兼职教师</w:t>
            </w:r>
          </w:p>
        </w:tc>
        <w:tc>
          <w:tcPr>
            <w:tcW w:w="2409" w:type="dxa"/>
          </w:tcPr>
          <w:p w:rsidR="00F36C3E" w:rsidRDefault="00F21207">
            <w:pPr>
              <w:adjustRightInd w:val="0"/>
              <w:snapToGrid w:val="0"/>
            </w:pPr>
            <w:r>
              <w:rPr>
                <w:rFonts w:cs="宋体" w:hint="eastAsia"/>
              </w:rPr>
              <w:t>兼职教师的教学和指导能力较强，能胜任教育专业硕士培养工作。</w:t>
            </w:r>
          </w:p>
        </w:tc>
        <w:tc>
          <w:tcPr>
            <w:tcW w:w="4536" w:type="dxa"/>
          </w:tcPr>
          <w:p w:rsidR="00F36C3E" w:rsidRDefault="00F21207">
            <w:pPr>
              <w:adjustRightInd w:val="0"/>
              <w:snapToGrid w:val="0"/>
            </w:pPr>
            <w:r>
              <w:rPr>
                <w:rFonts w:cs="宋体" w:hint="eastAsia"/>
              </w:rPr>
              <w:t>兼职教师均具有中学高级教师职称和公开发表的研究成果或在某一方面具有突出的工作成果，其占全部专兼职教师的比例不低于</w:t>
            </w:r>
            <w:r>
              <w:t>20%</w:t>
            </w:r>
            <w:r>
              <w:rPr>
                <w:rFonts w:cs="宋体" w:hint="eastAsia"/>
              </w:rPr>
              <w:t>。</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C4</w:t>
            </w:r>
            <w:r>
              <w:rPr>
                <w:rFonts w:cs="宋体" w:hint="eastAsia"/>
              </w:rPr>
              <w:t>基础教育科研</w:t>
            </w:r>
          </w:p>
        </w:tc>
        <w:tc>
          <w:tcPr>
            <w:tcW w:w="2409" w:type="dxa"/>
          </w:tcPr>
          <w:p w:rsidR="00F36C3E" w:rsidRDefault="00F21207">
            <w:pPr>
              <w:adjustRightInd w:val="0"/>
              <w:snapToGrid w:val="0"/>
            </w:pPr>
            <w:r>
              <w:rPr>
                <w:rFonts w:cs="宋体" w:hint="eastAsia"/>
              </w:rPr>
              <w:t>专职导师队伍具有基础教育科研能力。</w:t>
            </w:r>
          </w:p>
        </w:tc>
        <w:tc>
          <w:tcPr>
            <w:tcW w:w="4536" w:type="dxa"/>
          </w:tcPr>
          <w:p w:rsidR="00F36C3E" w:rsidRDefault="00F21207">
            <w:pPr>
              <w:adjustRightInd w:val="0"/>
              <w:snapToGrid w:val="0"/>
            </w:pPr>
            <w:r>
              <w:t>80%</w:t>
            </w:r>
            <w:r>
              <w:rPr>
                <w:rFonts w:cs="宋体" w:hint="eastAsia"/>
              </w:rPr>
              <w:t>教育硕士专业方向的专职导师近三年有省级以上基础教育科研项目，或</w:t>
            </w:r>
            <w:r>
              <w:t>100%</w:t>
            </w:r>
            <w:r>
              <w:rPr>
                <w:rFonts w:cs="宋体" w:hint="eastAsia"/>
              </w:rPr>
              <w:t>导师近三年有地、市级以上（不含校级）基础教育科研项目；或</w:t>
            </w:r>
            <w:r>
              <w:t>100%</w:t>
            </w:r>
            <w:r>
              <w:rPr>
                <w:rFonts w:cs="宋体" w:hint="eastAsia"/>
              </w:rPr>
              <w:t>导师在核心刊物（</w:t>
            </w:r>
            <w:r>
              <w:t>CSSCI</w:t>
            </w:r>
            <w:r>
              <w:rPr>
                <w:rFonts w:cs="宋体" w:hint="eastAsia"/>
              </w:rPr>
              <w:t>或北大中文核心期刊）上发表基础教育方面论文或有关基础教育的著作（包括教材），人均至少</w:t>
            </w:r>
            <w:r>
              <w:t>1</w:t>
            </w:r>
            <w:r>
              <w:rPr>
                <w:rFonts w:cs="宋体" w:hint="eastAsia"/>
              </w:rPr>
              <w:t>篇（部）。</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B2</w:t>
            </w:r>
          </w:p>
          <w:p w:rsidR="00F36C3E" w:rsidRDefault="00F21207">
            <w:pPr>
              <w:adjustRightInd w:val="0"/>
              <w:snapToGrid w:val="0"/>
            </w:pPr>
            <w:r>
              <w:rPr>
                <w:rFonts w:cs="宋体" w:hint="eastAsia"/>
              </w:rPr>
              <w:t>教</w:t>
            </w:r>
          </w:p>
          <w:p w:rsidR="00F36C3E" w:rsidRDefault="00F21207">
            <w:pPr>
              <w:adjustRightInd w:val="0"/>
              <w:snapToGrid w:val="0"/>
            </w:pPr>
            <w:r>
              <w:rPr>
                <w:rFonts w:cs="宋体" w:hint="eastAsia"/>
              </w:rPr>
              <w:t>学</w:t>
            </w:r>
          </w:p>
          <w:p w:rsidR="00F36C3E" w:rsidRDefault="00F21207">
            <w:pPr>
              <w:adjustRightInd w:val="0"/>
              <w:snapToGrid w:val="0"/>
            </w:pPr>
            <w:r>
              <w:rPr>
                <w:rFonts w:cs="宋体" w:hint="eastAsia"/>
              </w:rPr>
              <w:t>资</w:t>
            </w:r>
          </w:p>
          <w:p w:rsidR="00F36C3E" w:rsidRDefault="00F21207">
            <w:pPr>
              <w:adjustRightInd w:val="0"/>
              <w:snapToGrid w:val="0"/>
            </w:pPr>
            <w:r>
              <w:rPr>
                <w:rFonts w:cs="宋体" w:hint="eastAsia"/>
              </w:rPr>
              <w:t>源</w:t>
            </w:r>
          </w:p>
        </w:tc>
        <w:tc>
          <w:tcPr>
            <w:tcW w:w="1560" w:type="dxa"/>
            <w:vAlign w:val="center"/>
          </w:tcPr>
          <w:p w:rsidR="00F36C3E" w:rsidRDefault="00F21207">
            <w:pPr>
              <w:adjustRightInd w:val="0"/>
              <w:snapToGrid w:val="0"/>
            </w:pPr>
            <w:r>
              <w:t>●C5</w:t>
            </w:r>
            <w:r>
              <w:rPr>
                <w:rFonts w:cs="宋体" w:hint="eastAsia"/>
              </w:rPr>
              <w:t>培养经费</w:t>
            </w:r>
          </w:p>
        </w:tc>
        <w:tc>
          <w:tcPr>
            <w:tcW w:w="2409" w:type="dxa"/>
          </w:tcPr>
          <w:p w:rsidR="00F36C3E" w:rsidRDefault="00F21207">
            <w:pPr>
              <w:adjustRightInd w:val="0"/>
              <w:snapToGrid w:val="0"/>
            </w:pPr>
            <w:r>
              <w:rPr>
                <w:rFonts w:cs="宋体" w:hint="eastAsia"/>
              </w:rPr>
              <w:t>专项培养经费较充足，能满足培养工作需要。</w:t>
            </w:r>
          </w:p>
        </w:tc>
        <w:tc>
          <w:tcPr>
            <w:tcW w:w="4536" w:type="dxa"/>
          </w:tcPr>
          <w:p w:rsidR="00F36C3E" w:rsidRDefault="00F21207">
            <w:pPr>
              <w:adjustRightInd w:val="0"/>
              <w:snapToGrid w:val="0"/>
            </w:pPr>
            <w:r>
              <w:rPr>
                <w:rFonts w:cs="宋体" w:hint="eastAsia"/>
              </w:rPr>
              <w:t>经费投入不低于学术型硕士研究生；全日制教育硕士生有专项实践教学经费。</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C6</w:t>
            </w:r>
            <w:r>
              <w:rPr>
                <w:rFonts w:cs="宋体" w:hint="eastAsia"/>
              </w:rPr>
              <w:t>实践教学及实验设施</w:t>
            </w:r>
          </w:p>
        </w:tc>
        <w:tc>
          <w:tcPr>
            <w:tcW w:w="2409" w:type="dxa"/>
          </w:tcPr>
          <w:p w:rsidR="00F36C3E" w:rsidRDefault="00F21207">
            <w:pPr>
              <w:adjustRightInd w:val="0"/>
              <w:snapToGrid w:val="0"/>
            </w:pPr>
            <w:r>
              <w:rPr>
                <w:rFonts w:cs="宋体" w:hint="eastAsia"/>
              </w:rPr>
              <w:t>实践教学及实验设施能满足课程教学需要，且设备完好。</w:t>
            </w:r>
          </w:p>
        </w:tc>
        <w:tc>
          <w:tcPr>
            <w:tcW w:w="4536" w:type="dxa"/>
          </w:tcPr>
          <w:p w:rsidR="00F36C3E" w:rsidRDefault="00F21207">
            <w:pPr>
              <w:adjustRightInd w:val="0"/>
              <w:snapToGrid w:val="0"/>
            </w:pPr>
            <w:r>
              <w:rPr>
                <w:rFonts w:cs="宋体" w:hint="eastAsia"/>
              </w:rPr>
              <w:t>有满足人才培养需要的专用教室、实验室、微格教室等。</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C7</w:t>
            </w:r>
            <w:r>
              <w:rPr>
                <w:rFonts w:cs="宋体" w:hint="eastAsia"/>
              </w:rPr>
              <w:t>网络、图书资料</w:t>
            </w:r>
          </w:p>
        </w:tc>
        <w:tc>
          <w:tcPr>
            <w:tcW w:w="2409" w:type="dxa"/>
          </w:tcPr>
          <w:p w:rsidR="00F36C3E" w:rsidRDefault="00F21207">
            <w:pPr>
              <w:adjustRightInd w:val="0"/>
              <w:snapToGrid w:val="0"/>
            </w:pPr>
            <w:r>
              <w:rPr>
                <w:rFonts w:cs="宋体" w:hint="eastAsia"/>
              </w:rPr>
              <w:t>网络、图书馆、资料室中教学参考资料能满足教师和学生需要。</w:t>
            </w:r>
          </w:p>
        </w:tc>
        <w:tc>
          <w:tcPr>
            <w:tcW w:w="4536" w:type="dxa"/>
          </w:tcPr>
          <w:p w:rsidR="00F36C3E" w:rsidRDefault="00F21207">
            <w:pPr>
              <w:adjustRightInd w:val="0"/>
              <w:snapToGrid w:val="0"/>
            </w:pPr>
            <w:r>
              <w:rPr>
                <w:rFonts w:cs="宋体" w:hint="eastAsia"/>
              </w:rPr>
              <w:t>有较丰富的、能满足教学需要的中外文专业图书资料和数字化资源，且学生校内外使用便捷。</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C8</w:t>
            </w:r>
            <w:r>
              <w:rPr>
                <w:rFonts w:cs="宋体" w:hint="eastAsia"/>
              </w:rPr>
              <w:t>实践基地</w:t>
            </w:r>
          </w:p>
        </w:tc>
        <w:tc>
          <w:tcPr>
            <w:tcW w:w="2409" w:type="dxa"/>
          </w:tcPr>
          <w:p w:rsidR="00F36C3E" w:rsidRDefault="00F21207">
            <w:pPr>
              <w:adjustRightInd w:val="0"/>
              <w:snapToGrid w:val="0"/>
            </w:pPr>
            <w:r>
              <w:rPr>
                <w:rFonts w:cs="宋体" w:hint="eastAsia"/>
              </w:rPr>
              <w:t>所有方向都拥有数量较充足的实践基地。</w:t>
            </w:r>
          </w:p>
        </w:tc>
        <w:tc>
          <w:tcPr>
            <w:tcW w:w="4536" w:type="dxa"/>
          </w:tcPr>
          <w:p w:rsidR="00F36C3E" w:rsidRDefault="00F21207">
            <w:pPr>
              <w:adjustRightInd w:val="0"/>
              <w:snapToGrid w:val="0"/>
            </w:pPr>
            <w:r>
              <w:rPr>
                <w:rFonts w:cs="宋体" w:hint="eastAsia"/>
              </w:rPr>
              <w:t>有数量充足、稳定的教学实践基地或专业实践场所，能够充分满足每一个教育硕士研究生实习实践要求。全日制学生每</w:t>
            </w:r>
            <w:r>
              <w:t>20</w:t>
            </w:r>
            <w:r>
              <w:rPr>
                <w:rFonts w:cs="宋体" w:hint="eastAsia"/>
              </w:rPr>
              <w:t>人有一个实践基地，具有合格的实践指导教师。</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B3</w:t>
            </w:r>
          </w:p>
          <w:p w:rsidR="00F36C3E" w:rsidRDefault="00F21207">
            <w:pPr>
              <w:adjustRightInd w:val="0"/>
              <w:snapToGrid w:val="0"/>
            </w:pPr>
            <w:r>
              <w:rPr>
                <w:rFonts w:cs="宋体" w:hint="eastAsia"/>
              </w:rPr>
              <w:t>教</w:t>
            </w:r>
          </w:p>
          <w:p w:rsidR="00F36C3E" w:rsidRDefault="00F21207">
            <w:pPr>
              <w:adjustRightInd w:val="0"/>
              <w:snapToGrid w:val="0"/>
            </w:pPr>
            <w:r>
              <w:rPr>
                <w:rFonts w:cs="宋体" w:hint="eastAsia"/>
              </w:rPr>
              <w:t>学</w:t>
            </w:r>
          </w:p>
          <w:p w:rsidR="00F36C3E" w:rsidRDefault="00F21207">
            <w:pPr>
              <w:adjustRightInd w:val="0"/>
              <w:snapToGrid w:val="0"/>
            </w:pPr>
            <w:r>
              <w:rPr>
                <w:rFonts w:cs="宋体" w:hint="eastAsia"/>
              </w:rPr>
              <w:t>管</w:t>
            </w:r>
          </w:p>
          <w:p w:rsidR="00F36C3E" w:rsidRDefault="00F21207">
            <w:pPr>
              <w:adjustRightInd w:val="0"/>
              <w:snapToGrid w:val="0"/>
            </w:pPr>
            <w:r>
              <w:rPr>
                <w:rFonts w:cs="宋体" w:hint="eastAsia"/>
              </w:rPr>
              <w:t>理</w:t>
            </w:r>
          </w:p>
        </w:tc>
        <w:tc>
          <w:tcPr>
            <w:tcW w:w="1560" w:type="dxa"/>
            <w:vAlign w:val="center"/>
          </w:tcPr>
          <w:p w:rsidR="00F36C3E" w:rsidRDefault="00F21207">
            <w:pPr>
              <w:adjustRightInd w:val="0"/>
              <w:snapToGrid w:val="0"/>
            </w:pPr>
            <w:r>
              <w:t>C9</w:t>
            </w:r>
            <w:r>
              <w:rPr>
                <w:rFonts w:cs="宋体" w:hint="eastAsia"/>
              </w:rPr>
              <w:t>管理机构</w:t>
            </w:r>
          </w:p>
        </w:tc>
        <w:tc>
          <w:tcPr>
            <w:tcW w:w="2409" w:type="dxa"/>
          </w:tcPr>
          <w:p w:rsidR="00F36C3E" w:rsidRDefault="00F21207">
            <w:pPr>
              <w:adjustRightInd w:val="0"/>
              <w:snapToGrid w:val="0"/>
              <w:ind w:firstLineChars="200" w:firstLine="420"/>
            </w:pPr>
            <w:r>
              <w:rPr>
                <w:rFonts w:cs="宋体" w:hint="eastAsia"/>
              </w:rPr>
              <w:t>管理机构健全。</w:t>
            </w:r>
          </w:p>
        </w:tc>
        <w:tc>
          <w:tcPr>
            <w:tcW w:w="4536" w:type="dxa"/>
          </w:tcPr>
          <w:p w:rsidR="00F36C3E" w:rsidRDefault="00F21207">
            <w:pPr>
              <w:adjustRightInd w:val="0"/>
              <w:snapToGrid w:val="0"/>
            </w:pPr>
            <w:r>
              <w:rPr>
                <w:rFonts w:cs="宋体" w:hint="eastAsia"/>
              </w:rPr>
              <w:t>建立相应的教学管理机构，配备教学秘书，院（系）有专人管理，职责明确。</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●C10</w:t>
            </w:r>
            <w:r>
              <w:rPr>
                <w:rFonts w:cs="宋体" w:hint="eastAsia"/>
              </w:rPr>
              <w:t>管理制度制订与执行</w:t>
            </w:r>
          </w:p>
        </w:tc>
        <w:tc>
          <w:tcPr>
            <w:tcW w:w="2409" w:type="dxa"/>
          </w:tcPr>
          <w:p w:rsidR="00F36C3E" w:rsidRDefault="00F21207">
            <w:pPr>
              <w:adjustRightInd w:val="0"/>
              <w:snapToGrid w:val="0"/>
            </w:pPr>
            <w:r>
              <w:rPr>
                <w:rFonts w:cs="宋体" w:hint="eastAsia"/>
              </w:rPr>
              <w:t>管理制度健全，实施情况良好。</w:t>
            </w:r>
          </w:p>
        </w:tc>
        <w:tc>
          <w:tcPr>
            <w:tcW w:w="4536" w:type="dxa"/>
          </w:tcPr>
          <w:p w:rsidR="00F36C3E" w:rsidRDefault="00F21207">
            <w:pPr>
              <w:adjustRightInd w:val="0"/>
              <w:snapToGrid w:val="0"/>
            </w:pPr>
            <w:r>
              <w:rPr>
                <w:rFonts w:cs="宋体" w:hint="eastAsia"/>
              </w:rPr>
              <w:t>在招生，学籍，学生考勤与奖惩，任课教师和导师遴选，教学评估与督导，课程考试，中期考核，论文选题，论文开题，论文指导，论文答辩、学位授予等方面管理严格规范。</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C11</w:t>
            </w:r>
            <w:r>
              <w:rPr>
                <w:rFonts w:cs="宋体" w:hint="eastAsia"/>
              </w:rPr>
              <w:t>档案管理</w:t>
            </w:r>
          </w:p>
        </w:tc>
        <w:tc>
          <w:tcPr>
            <w:tcW w:w="2409" w:type="dxa"/>
          </w:tcPr>
          <w:p w:rsidR="00F36C3E" w:rsidRDefault="00F21207">
            <w:pPr>
              <w:adjustRightInd w:val="0"/>
              <w:snapToGrid w:val="0"/>
              <w:ind w:firstLineChars="50" w:firstLine="105"/>
            </w:pPr>
            <w:r>
              <w:rPr>
                <w:rFonts w:cs="宋体" w:hint="eastAsia"/>
              </w:rPr>
              <w:t>档案齐全，管理规范。</w:t>
            </w:r>
          </w:p>
        </w:tc>
        <w:tc>
          <w:tcPr>
            <w:tcW w:w="4536" w:type="dxa"/>
          </w:tcPr>
          <w:p w:rsidR="00F36C3E" w:rsidRDefault="00F21207">
            <w:pPr>
              <w:adjustRightInd w:val="0"/>
              <w:snapToGrid w:val="0"/>
            </w:pPr>
            <w:r>
              <w:rPr>
                <w:rFonts w:cs="宋体" w:hint="eastAsia"/>
              </w:rPr>
              <w:t>近三年学籍，培养方案，教学大纲，课表，试卷（答卷），成绩，教学质量评估，实践教学，论文开题报告，论文答辩记录等教学和学位申请文件齐全且规范。</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B4</w:t>
            </w:r>
          </w:p>
          <w:p w:rsidR="00F36C3E" w:rsidRDefault="00F21207">
            <w:pPr>
              <w:adjustRightInd w:val="0"/>
              <w:snapToGrid w:val="0"/>
            </w:pPr>
            <w:r>
              <w:rPr>
                <w:rFonts w:cs="宋体" w:hint="eastAsia"/>
              </w:rPr>
              <w:t>社</w:t>
            </w:r>
          </w:p>
          <w:p w:rsidR="00F36C3E" w:rsidRDefault="00F21207">
            <w:pPr>
              <w:adjustRightInd w:val="0"/>
              <w:snapToGrid w:val="0"/>
            </w:pPr>
            <w:r>
              <w:rPr>
                <w:rFonts w:cs="宋体" w:hint="eastAsia"/>
              </w:rPr>
              <w:t>会</w:t>
            </w:r>
          </w:p>
          <w:p w:rsidR="00F36C3E" w:rsidRDefault="00F21207">
            <w:pPr>
              <w:adjustRightInd w:val="0"/>
              <w:snapToGrid w:val="0"/>
            </w:pPr>
            <w:r>
              <w:rPr>
                <w:rFonts w:cs="宋体" w:hint="eastAsia"/>
              </w:rPr>
              <w:t>合</w:t>
            </w:r>
          </w:p>
          <w:p w:rsidR="00F36C3E" w:rsidRDefault="00F21207">
            <w:pPr>
              <w:adjustRightInd w:val="0"/>
              <w:snapToGrid w:val="0"/>
            </w:pPr>
            <w:r>
              <w:rPr>
                <w:rFonts w:cs="宋体" w:hint="eastAsia"/>
              </w:rPr>
              <w:t>作</w:t>
            </w:r>
          </w:p>
        </w:tc>
        <w:tc>
          <w:tcPr>
            <w:tcW w:w="1560" w:type="dxa"/>
            <w:vAlign w:val="center"/>
          </w:tcPr>
          <w:p w:rsidR="00F36C3E" w:rsidRDefault="00F21207">
            <w:pPr>
              <w:adjustRightInd w:val="0"/>
              <w:snapToGrid w:val="0"/>
            </w:pPr>
            <w:r>
              <w:t>C12</w:t>
            </w:r>
            <w:r>
              <w:rPr>
                <w:rFonts w:cs="宋体" w:hint="eastAsia"/>
              </w:rPr>
              <w:t>政府部门合作</w:t>
            </w:r>
          </w:p>
        </w:tc>
        <w:tc>
          <w:tcPr>
            <w:tcW w:w="2409" w:type="dxa"/>
          </w:tcPr>
          <w:p w:rsidR="00F36C3E" w:rsidRDefault="00F21207">
            <w:pPr>
              <w:adjustRightInd w:val="0"/>
              <w:snapToGrid w:val="0"/>
            </w:pPr>
            <w:r>
              <w:rPr>
                <w:rFonts w:cs="宋体" w:hint="eastAsia"/>
              </w:rPr>
              <w:t>积极寻求地方教育行政部门支持，建立良好的合作关系。</w:t>
            </w:r>
          </w:p>
        </w:tc>
        <w:tc>
          <w:tcPr>
            <w:tcW w:w="4536" w:type="dxa"/>
          </w:tcPr>
          <w:p w:rsidR="00F36C3E" w:rsidRDefault="00F21207">
            <w:pPr>
              <w:adjustRightInd w:val="0"/>
              <w:snapToGrid w:val="0"/>
            </w:pPr>
            <w:r>
              <w:rPr>
                <w:rFonts w:cs="宋体" w:hint="eastAsia"/>
              </w:rPr>
              <w:t>与政府部门合作密切，且有地方教育行政部门相关文件、与地方教育行政部门合作协议或其他形式的合作和支持。</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C13</w:t>
            </w:r>
            <w:r>
              <w:rPr>
                <w:rFonts w:cs="宋体" w:hint="eastAsia"/>
              </w:rPr>
              <w:t>中小学合作</w:t>
            </w:r>
          </w:p>
        </w:tc>
        <w:tc>
          <w:tcPr>
            <w:tcW w:w="2409" w:type="dxa"/>
          </w:tcPr>
          <w:p w:rsidR="00F36C3E" w:rsidRDefault="00F21207">
            <w:pPr>
              <w:adjustRightInd w:val="0"/>
              <w:snapToGrid w:val="0"/>
            </w:pPr>
            <w:r>
              <w:rPr>
                <w:rFonts w:cs="宋体" w:hint="eastAsia"/>
              </w:rPr>
              <w:t>与中小学校建立良好的合作关系。</w:t>
            </w:r>
          </w:p>
        </w:tc>
        <w:tc>
          <w:tcPr>
            <w:tcW w:w="4536" w:type="dxa"/>
          </w:tcPr>
          <w:p w:rsidR="00F36C3E" w:rsidRDefault="00F21207">
            <w:pPr>
              <w:adjustRightInd w:val="0"/>
              <w:snapToGrid w:val="0"/>
            </w:pPr>
            <w:r>
              <w:rPr>
                <w:rFonts w:cs="宋体" w:hint="eastAsia"/>
              </w:rPr>
              <w:t>与中小学幼儿园签署合作协议或具有其他形式的合作和支持。</w:t>
            </w:r>
          </w:p>
        </w:tc>
      </w:tr>
      <w:tr w:rsidR="00F36C3E">
        <w:trPr>
          <w:trHeight w:val="79"/>
        </w:trPr>
        <w:tc>
          <w:tcPr>
            <w:tcW w:w="722" w:type="dxa"/>
            <w:vMerge w:val="restart"/>
            <w:vAlign w:val="center"/>
          </w:tcPr>
          <w:p w:rsidR="00F36C3E" w:rsidRDefault="00F21207">
            <w:pPr>
              <w:adjustRightInd w:val="0"/>
              <w:snapToGrid w:val="0"/>
              <w:jc w:val="center"/>
            </w:pPr>
            <w:r>
              <w:t>A2</w:t>
            </w:r>
          </w:p>
          <w:p w:rsidR="00F36C3E" w:rsidRDefault="00F21207">
            <w:pPr>
              <w:adjustRightInd w:val="0"/>
              <w:snapToGrid w:val="0"/>
              <w:jc w:val="center"/>
            </w:pPr>
            <w:r>
              <w:rPr>
                <w:rFonts w:cs="宋体" w:hint="eastAsia"/>
              </w:rPr>
              <w:lastRenderedPageBreak/>
              <w:t>培</w:t>
            </w:r>
          </w:p>
          <w:p w:rsidR="00F36C3E" w:rsidRDefault="00F21207">
            <w:pPr>
              <w:adjustRightInd w:val="0"/>
              <w:snapToGrid w:val="0"/>
              <w:jc w:val="center"/>
            </w:pPr>
            <w:r>
              <w:rPr>
                <w:rFonts w:cs="宋体" w:hint="eastAsia"/>
              </w:rPr>
              <w:t>养</w:t>
            </w:r>
          </w:p>
          <w:p w:rsidR="00F36C3E" w:rsidRDefault="00F21207">
            <w:pPr>
              <w:adjustRightInd w:val="0"/>
              <w:snapToGrid w:val="0"/>
              <w:jc w:val="center"/>
            </w:pPr>
            <w:r>
              <w:rPr>
                <w:rFonts w:cs="宋体" w:hint="eastAsia"/>
              </w:rPr>
              <w:t>过</w:t>
            </w:r>
          </w:p>
          <w:p w:rsidR="00F36C3E" w:rsidRDefault="00F21207">
            <w:pPr>
              <w:adjustRightInd w:val="0"/>
              <w:snapToGrid w:val="0"/>
              <w:jc w:val="center"/>
            </w:pPr>
            <w:r>
              <w:rPr>
                <w:rFonts w:cs="宋体" w:hint="eastAsia"/>
              </w:rPr>
              <w:t>程</w:t>
            </w:r>
          </w:p>
        </w:tc>
        <w:tc>
          <w:tcPr>
            <w:tcW w:w="774" w:type="dxa"/>
            <w:vMerge w:val="restart"/>
            <w:vAlign w:val="center"/>
          </w:tcPr>
          <w:p w:rsidR="00F36C3E" w:rsidRDefault="00F21207">
            <w:pPr>
              <w:adjustRightInd w:val="0"/>
              <w:snapToGrid w:val="0"/>
            </w:pPr>
            <w:r>
              <w:lastRenderedPageBreak/>
              <w:t>B5</w:t>
            </w:r>
          </w:p>
          <w:p w:rsidR="00F36C3E" w:rsidRDefault="00F21207">
            <w:pPr>
              <w:adjustRightInd w:val="0"/>
              <w:snapToGrid w:val="0"/>
            </w:pPr>
            <w:r>
              <w:rPr>
                <w:rFonts w:cs="宋体" w:hint="eastAsia"/>
              </w:rPr>
              <w:lastRenderedPageBreak/>
              <w:t>招</w:t>
            </w:r>
          </w:p>
          <w:p w:rsidR="00F36C3E" w:rsidRDefault="00F21207">
            <w:pPr>
              <w:adjustRightInd w:val="0"/>
              <w:snapToGrid w:val="0"/>
            </w:pPr>
            <w:r>
              <w:rPr>
                <w:rFonts w:cs="宋体" w:hint="eastAsia"/>
              </w:rPr>
              <w:t>生</w:t>
            </w:r>
          </w:p>
          <w:p w:rsidR="00F36C3E" w:rsidRDefault="00F21207">
            <w:pPr>
              <w:adjustRightInd w:val="0"/>
              <w:snapToGrid w:val="0"/>
            </w:pPr>
            <w:r>
              <w:rPr>
                <w:rFonts w:cs="宋体" w:hint="eastAsia"/>
              </w:rPr>
              <w:t>选</w:t>
            </w:r>
          </w:p>
          <w:p w:rsidR="00F36C3E" w:rsidRDefault="00F21207">
            <w:pPr>
              <w:adjustRightInd w:val="0"/>
              <w:snapToGrid w:val="0"/>
            </w:pPr>
            <w:r>
              <w:rPr>
                <w:rFonts w:cs="宋体" w:hint="eastAsia"/>
              </w:rPr>
              <w:t>拔</w:t>
            </w:r>
          </w:p>
        </w:tc>
        <w:tc>
          <w:tcPr>
            <w:tcW w:w="1560" w:type="dxa"/>
            <w:vAlign w:val="center"/>
          </w:tcPr>
          <w:p w:rsidR="00F36C3E" w:rsidRDefault="00F21207">
            <w:pPr>
              <w:adjustRightInd w:val="0"/>
              <w:snapToGrid w:val="0"/>
            </w:pPr>
            <w:r>
              <w:lastRenderedPageBreak/>
              <w:t>C14</w:t>
            </w:r>
            <w:r>
              <w:rPr>
                <w:rFonts w:cs="宋体" w:hint="eastAsia"/>
              </w:rPr>
              <w:t>选拔过程</w:t>
            </w:r>
          </w:p>
        </w:tc>
        <w:tc>
          <w:tcPr>
            <w:tcW w:w="2409" w:type="dxa"/>
          </w:tcPr>
          <w:p w:rsidR="00F36C3E" w:rsidRDefault="00F21207">
            <w:pPr>
              <w:adjustRightInd w:val="0"/>
              <w:snapToGrid w:val="0"/>
            </w:pPr>
            <w:r>
              <w:rPr>
                <w:rFonts w:cs="宋体" w:hint="eastAsia"/>
              </w:rPr>
              <w:t>选拔过程的程序操作规</w:t>
            </w:r>
            <w:r>
              <w:rPr>
                <w:rFonts w:cs="宋体" w:hint="eastAsia"/>
              </w:rPr>
              <w:lastRenderedPageBreak/>
              <w:t>范、科学。</w:t>
            </w:r>
          </w:p>
        </w:tc>
        <w:tc>
          <w:tcPr>
            <w:tcW w:w="4536" w:type="dxa"/>
          </w:tcPr>
          <w:p w:rsidR="00F36C3E" w:rsidRDefault="00F21207">
            <w:pPr>
              <w:adjustRightInd w:val="0"/>
              <w:snapToGrid w:val="0"/>
            </w:pPr>
            <w:r>
              <w:rPr>
                <w:rFonts w:cs="宋体" w:hint="eastAsia"/>
              </w:rPr>
              <w:lastRenderedPageBreak/>
              <w:t>无违反国务院学位委员会办公室和全国教育专</w:t>
            </w:r>
            <w:r>
              <w:rPr>
                <w:rFonts w:cs="宋体" w:hint="eastAsia"/>
              </w:rPr>
              <w:lastRenderedPageBreak/>
              <w:t>业学位研究生教育指导委员会有关规定的行为。</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C15</w:t>
            </w:r>
            <w:r>
              <w:rPr>
                <w:rFonts w:cs="宋体" w:hint="eastAsia"/>
              </w:rPr>
              <w:t>招生录取</w:t>
            </w:r>
          </w:p>
        </w:tc>
        <w:tc>
          <w:tcPr>
            <w:tcW w:w="2409" w:type="dxa"/>
          </w:tcPr>
          <w:p w:rsidR="00F36C3E" w:rsidRDefault="00F21207">
            <w:pPr>
              <w:adjustRightInd w:val="0"/>
              <w:snapToGrid w:val="0"/>
            </w:pPr>
            <w:r>
              <w:rPr>
                <w:rFonts w:cs="宋体" w:hint="eastAsia"/>
              </w:rPr>
              <w:t>按培养方案中规定的专业领域和专业方向招生。</w:t>
            </w:r>
          </w:p>
        </w:tc>
        <w:tc>
          <w:tcPr>
            <w:tcW w:w="4536" w:type="dxa"/>
          </w:tcPr>
          <w:p w:rsidR="00F36C3E" w:rsidRDefault="00F21207">
            <w:pPr>
              <w:adjustRightInd w:val="0"/>
              <w:snapToGrid w:val="0"/>
            </w:pPr>
            <w:r>
              <w:rPr>
                <w:rFonts w:cs="宋体" w:hint="eastAsia"/>
              </w:rPr>
              <w:t>无超范围招生现象。</w:t>
            </w:r>
          </w:p>
        </w:tc>
      </w:tr>
      <w:tr w:rsidR="00F36C3E">
        <w:trPr>
          <w:trHeight w:val="79"/>
        </w:trPr>
        <w:tc>
          <w:tcPr>
            <w:tcW w:w="722" w:type="dxa"/>
            <w:vMerge/>
            <w:vAlign w:val="center"/>
          </w:tcPr>
          <w:p w:rsidR="00F36C3E" w:rsidRDefault="00F36C3E">
            <w:pPr>
              <w:adjustRightInd w:val="0"/>
              <w:snapToGrid w:val="0"/>
              <w:jc w:val="center"/>
            </w:pPr>
          </w:p>
        </w:tc>
        <w:tc>
          <w:tcPr>
            <w:tcW w:w="774" w:type="dxa"/>
            <w:vAlign w:val="center"/>
          </w:tcPr>
          <w:p w:rsidR="00F36C3E" w:rsidRDefault="00F21207">
            <w:pPr>
              <w:adjustRightInd w:val="0"/>
              <w:snapToGrid w:val="0"/>
            </w:pPr>
            <w:r>
              <w:t>B6</w:t>
            </w:r>
          </w:p>
          <w:p w:rsidR="00F36C3E" w:rsidRDefault="00F21207">
            <w:pPr>
              <w:adjustRightInd w:val="0"/>
              <w:snapToGrid w:val="0"/>
            </w:pPr>
            <w:r>
              <w:rPr>
                <w:rFonts w:cs="宋体" w:hint="eastAsia"/>
              </w:rPr>
              <w:t>培</w:t>
            </w:r>
          </w:p>
          <w:p w:rsidR="00F36C3E" w:rsidRDefault="00F21207">
            <w:pPr>
              <w:adjustRightInd w:val="0"/>
              <w:snapToGrid w:val="0"/>
            </w:pPr>
            <w:r>
              <w:rPr>
                <w:rFonts w:cs="宋体" w:hint="eastAsia"/>
              </w:rPr>
              <w:t>养</w:t>
            </w:r>
          </w:p>
          <w:p w:rsidR="00F36C3E" w:rsidRDefault="00F21207">
            <w:pPr>
              <w:adjustRightInd w:val="0"/>
              <w:snapToGrid w:val="0"/>
            </w:pPr>
            <w:r>
              <w:rPr>
                <w:rFonts w:cs="宋体" w:hint="eastAsia"/>
              </w:rPr>
              <w:t>方</w:t>
            </w:r>
          </w:p>
          <w:p w:rsidR="00F36C3E" w:rsidRDefault="00F21207">
            <w:pPr>
              <w:adjustRightInd w:val="0"/>
              <w:snapToGrid w:val="0"/>
            </w:pPr>
            <w:r>
              <w:rPr>
                <w:rFonts w:cs="宋体" w:hint="eastAsia"/>
              </w:rPr>
              <w:t>案</w:t>
            </w:r>
          </w:p>
        </w:tc>
        <w:tc>
          <w:tcPr>
            <w:tcW w:w="1560" w:type="dxa"/>
            <w:vAlign w:val="center"/>
          </w:tcPr>
          <w:p w:rsidR="00F36C3E" w:rsidRDefault="00F21207">
            <w:pPr>
              <w:adjustRightInd w:val="0"/>
              <w:snapToGrid w:val="0"/>
            </w:pPr>
            <w:r>
              <w:t>●C16</w:t>
            </w:r>
            <w:r>
              <w:rPr>
                <w:rFonts w:cs="宋体" w:hint="eastAsia"/>
              </w:rPr>
              <w:t>培养方案制订</w:t>
            </w:r>
          </w:p>
        </w:tc>
        <w:tc>
          <w:tcPr>
            <w:tcW w:w="2409" w:type="dxa"/>
          </w:tcPr>
          <w:p w:rsidR="00F36C3E" w:rsidRDefault="00F21207">
            <w:pPr>
              <w:adjustRightInd w:val="0"/>
              <w:snapToGrid w:val="0"/>
            </w:pPr>
            <w:r>
              <w:rPr>
                <w:rFonts w:cs="宋体" w:hint="eastAsia"/>
              </w:rPr>
              <w:t>培养方案符合全国教育专业学位研究生教育指导委员会颁布的指导性培养方案的基本要求，能根据本校特点较好地执行方案。</w:t>
            </w:r>
          </w:p>
        </w:tc>
        <w:tc>
          <w:tcPr>
            <w:tcW w:w="4536" w:type="dxa"/>
          </w:tcPr>
          <w:p w:rsidR="00F36C3E" w:rsidRDefault="00F21207">
            <w:pPr>
              <w:adjustRightInd w:val="0"/>
              <w:snapToGrid w:val="0"/>
            </w:pPr>
            <w:r>
              <w:rPr>
                <w:rFonts w:cs="宋体" w:hint="eastAsia"/>
              </w:rPr>
              <w:t>各专业领域和方向均有以实践为导向、反映不同类型教育硕士专业学位研究生培养工作特点的较为完备的培养方案，执行情况良好。非全日制教育硕士专业学位研究生在校学习时间累计不少于半年。</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B7</w:t>
            </w:r>
          </w:p>
          <w:p w:rsidR="00F36C3E" w:rsidRDefault="00F21207">
            <w:pPr>
              <w:adjustRightInd w:val="0"/>
              <w:snapToGrid w:val="0"/>
            </w:pPr>
            <w:r>
              <w:rPr>
                <w:rFonts w:cs="宋体" w:hint="eastAsia"/>
              </w:rPr>
              <w:t>课</w:t>
            </w:r>
          </w:p>
          <w:p w:rsidR="00F36C3E" w:rsidRDefault="00F21207">
            <w:pPr>
              <w:adjustRightInd w:val="0"/>
              <w:snapToGrid w:val="0"/>
            </w:pPr>
            <w:r>
              <w:rPr>
                <w:rFonts w:cs="宋体" w:hint="eastAsia"/>
              </w:rPr>
              <w:t>程</w:t>
            </w:r>
          </w:p>
          <w:p w:rsidR="00F36C3E" w:rsidRDefault="00F21207">
            <w:pPr>
              <w:adjustRightInd w:val="0"/>
              <w:snapToGrid w:val="0"/>
            </w:pPr>
            <w:r>
              <w:rPr>
                <w:rFonts w:cs="宋体" w:hint="eastAsia"/>
              </w:rPr>
              <w:t>教</w:t>
            </w:r>
          </w:p>
          <w:p w:rsidR="00F36C3E" w:rsidRDefault="00F21207">
            <w:pPr>
              <w:adjustRightInd w:val="0"/>
              <w:snapToGrid w:val="0"/>
            </w:pPr>
            <w:r>
              <w:rPr>
                <w:rFonts w:cs="宋体" w:hint="eastAsia"/>
              </w:rPr>
              <w:t>学</w:t>
            </w:r>
          </w:p>
        </w:tc>
        <w:tc>
          <w:tcPr>
            <w:tcW w:w="1560" w:type="dxa"/>
            <w:vAlign w:val="center"/>
          </w:tcPr>
          <w:p w:rsidR="00F36C3E" w:rsidRDefault="00F21207">
            <w:pPr>
              <w:adjustRightInd w:val="0"/>
              <w:snapToGrid w:val="0"/>
            </w:pPr>
            <w:r>
              <w:t>C17</w:t>
            </w:r>
            <w:r>
              <w:rPr>
                <w:rFonts w:cs="宋体" w:hint="eastAsia"/>
              </w:rPr>
              <w:t>课程开设</w:t>
            </w:r>
          </w:p>
        </w:tc>
        <w:tc>
          <w:tcPr>
            <w:tcW w:w="2409" w:type="dxa"/>
          </w:tcPr>
          <w:p w:rsidR="00F36C3E" w:rsidRDefault="00F21207">
            <w:pPr>
              <w:adjustRightInd w:val="0"/>
              <w:snapToGrid w:val="0"/>
            </w:pPr>
            <w:r>
              <w:rPr>
                <w:rFonts w:cs="宋体" w:hint="eastAsia"/>
              </w:rPr>
              <w:t>能较好地执行课程计划，考核内容和方式合理。</w:t>
            </w:r>
          </w:p>
        </w:tc>
        <w:tc>
          <w:tcPr>
            <w:tcW w:w="4536" w:type="dxa"/>
          </w:tcPr>
          <w:p w:rsidR="00F36C3E" w:rsidRDefault="00F21207">
            <w:pPr>
              <w:adjustRightInd w:val="0"/>
              <w:snapToGrid w:val="0"/>
            </w:pPr>
            <w:r>
              <w:rPr>
                <w:rFonts w:cs="宋体" w:hint="eastAsia"/>
              </w:rPr>
              <w:t>课程设置应符合全国教育专业学位教育指导委员会颁布的关于教育硕士专业学位研究生指导性培养方案的结构要求，符合基础教育课程改革与发展趋势。考核内容合理形式多样。</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●C18</w:t>
            </w:r>
            <w:r>
              <w:rPr>
                <w:rFonts w:cs="宋体" w:hint="eastAsia"/>
              </w:rPr>
              <w:t>教学大纲</w:t>
            </w:r>
          </w:p>
        </w:tc>
        <w:tc>
          <w:tcPr>
            <w:tcW w:w="2409" w:type="dxa"/>
          </w:tcPr>
          <w:p w:rsidR="00F36C3E" w:rsidRDefault="00F21207">
            <w:pPr>
              <w:adjustRightInd w:val="0"/>
              <w:snapToGrid w:val="0"/>
            </w:pPr>
            <w:r>
              <w:rPr>
                <w:rFonts w:cs="宋体" w:hint="eastAsia"/>
              </w:rPr>
              <w:t>授课有规范的教学大纲。</w:t>
            </w:r>
          </w:p>
        </w:tc>
        <w:tc>
          <w:tcPr>
            <w:tcW w:w="4536" w:type="dxa"/>
          </w:tcPr>
          <w:p w:rsidR="00F36C3E" w:rsidRDefault="00F21207">
            <w:pPr>
              <w:adjustRightInd w:val="0"/>
              <w:snapToGrid w:val="0"/>
            </w:pPr>
            <w:r>
              <w:rPr>
                <w:rFonts w:cs="宋体" w:hint="eastAsia"/>
              </w:rPr>
              <w:t>课程有完整的教学大纲，内容包括教学目的与要求、教学内容、教学进度安排、教学方式、考核方式和参考文献等。</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C19</w:t>
            </w:r>
            <w:r>
              <w:rPr>
                <w:rFonts w:cs="宋体" w:hint="eastAsia"/>
              </w:rPr>
              <w:t>教学方法</w:t>
            </w:r>
          </w:p>
        </w:tc>
        <w:tc>
          <w:tcPr>
            <w:tcW w:w="2409" w:type="dxa"/>
          </w:tcPr>
          <w:p w:rsidR="00F36C3E" w:rsidRDefault="00F21207">
            <w:pPr>
              <w:adjustRightInd w:val="0"/>
              <w:snapToGrid w:val="0"/>
            </w:pPr>
            <w:r>
              <w:rPr>
                <w:rFonts w:cs="宋体" w:hint="eastAsia"/>
              </w:rPr>
              <w:t>教学方式方法灵活多样，符合课程特点。</w:t>
            </w:r>
          </w:p>
        </w:tc>
        <w:tc>
          <w:tcPr>
            <w:tcW w:w="4536" w:type="dxa"/>
          </w:tcPr>
          <w:p w:rsidR="00F36C3E" w:rsidRDefault="00F21207">
            <w:pPr>
              <w:adjustRightInd w:val="0"/>
              <w:snapToGrid w:val="0"/>
            </w:pPr>
            <w:r>
              <w:rPr>
                <w:rFonts w:cs="宋体" w:hint="eastAsia"/>
              </w:rPr>
              <w:t>教学方式方法符合教育硕士的实际需要，注重综合运用团队学习、专题研讨、现场教学、案例分析、教育调查等教学方法。</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C20</w:t>
            </w:r>
            <w:r>
              <w:rPr>
                <w:rFonts w:cs="宋体" w:hint="eastAsia"/>
              </w:rPr>
              <w:t>专题讲座</w:t>
            </w:r>
          </w:p>
        </w:tc>
        <w:tc>
          <w:tcPr>
            <w:tcW w:w="2409" w:type="dxa"/>
          </w:tcPr>
          <w:p w:rsidR="00F36C3E" w:rsidRDefault="00F21207">
            <w:pPr>
              <w:adjustRightInd w:val="0"/>
              <w:snapToGrid w:val="0"/>
            </w:pPr>
            <w:r>
              <w:rPr>
                <w:rFonts w:cs="宋体" w:hint="eastAsia"/>
              </w:rPr>
              <w:t>专题讲座活动丰富。</w:t>
            </w:r>
          </w:p>
        </w:tc>
        <w:tc>
          <w:tcPr>
            <w:tcW w:w="4536" w:type="dxa"/>
          </w:tcPr>
          <w:p w:rsidR="00F36C3E" w:rsidRDefault="00F21207">
            <w:pPr>
              <w:adjustRightInd w:val="0"/>
              <w:snapToGrid w:val="0"/>
            </w:pPr>
            <w:r>
              <w:rPr>
                <w:rFonts w:cs="宋体" w:hint="eastAsia"/>
              </w:rPr>
              <w:t>根据培养方案要求开设专题讲座</w:t>
            </w:r>
            <w:r>
              <w:t>4</w:t>
            </w:r>
            <w:r>
              <w:rPr>
                <w:rFonts w:cs="宋体" w:hint="eastAsia"/>
              </w:rPr>
              <w:t>次</w:t>
            </w:r>
            <w:r>
              <w:t>/</w:t>
            </w:r>
            <w:r>
              <w:rPr>
                <w:rFonts w:cs="宋体" w:hint="eastAsia"/>
              </w:rPr>
              <w:t>年以上。</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C21</w:t>
            </w:r>
            <w:r>
              <w:rPr>
                <w:rFonts w:cs="宋体" w:hint="eastAsia"/>
              </w:rPr>
              <w:t>职业道德教育</w:t>
            </w:r>
          </w:p>
        </w:tc>
        <w:tc>
          <w:tcPr>
            <w:tcW w:w="2409" w:type="dxa"/>
          </w:tcPr>
          <w:p w:rsidR="00F36C3E" w:rsidRDefault="00F21207">
            <w:pPr>
              <w:adjustRightInd w:val="0"/>
              <w:snapToGrid w:val="0"/>
            </w:pPr>
            <w:r>
              <w:rPr>
                <w:rFonts w:cs="宋体" w:hint="eastAsia"/>
              </w:rPr>
              <w:t>开展多种形式的职业道德教育活动。</w:t>
            </w:r>
          </w:p>
        </w:tc>
        <w:tc>
          <w:tcPr>
            <w:tcW w:w="4536" w:type="dxa"/>
          </w:tcPr>
          <w:p w:rsidR="00F36C3E" w:rsidRDefault="00F21207">
            <w:pPr>
              <w:adjustRightInd w:val="0"/>
              <w:snapToGrid w:val="0"/>
            </w:pPr>
            <w:r>
              <w:rPr>
                <w:rFonts w:cs="宋体" w:hint="eastAsia"/>
              </w:rPr>
              <w:t>内容丰富，形式多样，效果良好，有专人负责。</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C22</w:t>
            </w:r>
            <w:r>
              <w:rPr>
                <w:rFonts w:cs="宋体" w:hint="eastAsia"/>
              </w:rPr>
              <w:t>学风教育</w:t>
            </w:r>
          </w:p>
        </w:tc>
        <w:tc>
          <w:tcPr>
            <w:tcW w:w="2409" w:type="dxa"/>
          </w:tcPr>
          <w:p w:rsidR="00F36C3E" w:rsidRDefault="00F21207">
            <w:pPr>
              <w:adjustRightInd w:val="0"/>
              <w:snapToGrid w:val="0"/>
            </w:pPr>
            <w:r>
              <w:rPr>
                <w:rFonts w:cs="宋体" w:hint="eastAsia"/>
              </w:rPr>
              <w:t>使学生养成良好的学习风气和学习习惯。</w:t>
            </w:r>
          </w:p>
        </w:tc>
        <w:tc>
          <w:tcPr>
            <w:tcW w:w="4536" w:type="dxa"/>
          </w:tcPr>
          <w:p w:rsidR="00F36C3E" w:rsidRDefault="00F21207">
            <w:pPr>
              <w:adjustRightInd w:val="0"/>
              <w:snapToGrid w:val="0"/>
            </w:pPr>
            <w:r>
              <w:rPr>
                <w:rFonts w:cs="宋体" w:hint="eastAsia"/>
              </w:rPr>
              <w:t>学生尊师守纪、勤奋好学、开拓创新并具有良好的学术规范和道德。</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C23</w:t>
            </w:r>
            <w:r>
              <w:rPr>
                <w:rFonts w:cs="宋体" w:hint="eastAsia"/>
              </w:rPr>
              <w:t>课程教学评价</w:t>
            </w:r>
          </w:p>
        </w:tc>
        <w:tc>
          <w:tcPr>
            <w:tcW w:w="2409" w:type="dxa"/>
          </w:tcPr>
          <w:p w:rsidR="00F36C3E" w:rsidRDefault="00F21207">
            <w:pPr>
              <w:adjustRightInd w:val="0"/>
              <w:snapToGrid w:val="0"/>
            </w:pPr>
            <w:r>
              <w:rPr>
                <w:rFonts w:cs="宋体" w:hint="eastAsia"/>
              </w:rPr>
              <w:t>课程教学质量较高，学生满意度高。</w:t>
            </w:r>
          </w:p>
        </w:tc>
        <w:tc>
          <w:tcPr>
            <w:tcW w:w="4536" w:type="dxa"/>
          </w:tcPr>
          <w:p w:rsidR="00F36C3E" w:rsidRDefault="00F21207">
            <w:pPr>
              <w:adjustRightInd w:val="0"/>
              <w:snapToGrid w:val="0"/>
            </w:pPr>
            <w:r>
              <w:rPr>
                <w:rFonts w:cs="宋体" w:hint="eastAsia"/>
              </w:rPr>
              <w:t>所有课程评价合格，其中优良者三分之二以上，且实地听课评价教学质量较高。</w:t>
            </w:r>
          </w:p>
        </w:tc>
      </w:tr>
      <w:tr w:rsidR="00F36C3E">
        <w:trPr>
          <w:trHeight w:val="79"/>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B8</w:t>
            </w:r>
          </w:p>
          <w:p w:rsidR="00F36C3E" w:rsidRDefault="00F21207">
            <w:pPr>
              <w:adjustRightInd w:val="0"/>
              <w:snapToGrid w:val="0"/>
            </w:pPr>
            <w:r>
              <w:rPr>
                <w:rFonts w:cs="宋体" w:hint="eastAsia"/>
              </w:rPr>
              <w:t>实</w:t>
            </w:r>
          </w:p>
          <w:p w:rsidR="00F36C3E" w:rsidRDefault="00F21207">
            <w:pPr>
              <w:adjustRightInd w:val="0"/>
              <w:snapToGrid w:val="0"/>
            </w:pPr>
            <w:r>
              <w:rPr>
                <w:rFonts w:cs="宋体" w:hint="eastAsia"/>
              </w:rPr>
              <w:t>践</w:t>
            </w:r>
          </w:p>
          <w:p w:rsidR="00F36C3E" w:rsidRDefault="00F21207">
            <w:pPr>
              <w:adjustRightInd w:val="0"/>
              <w:snapToGrid w:val="0"/>
            </w:pPr>
            <w:r>
              <w:rPr>
                <w:rFonts w:cs="宋体" w:hint="eastAsia"/>
              </w:rPr>
              <w:t>教</w:t>
            </w:r>
          </w:p>
          <w:p w:rsidR="00F36C3E" w:rsidRDefault="00F21207">
            <w:pPr>
              <w:adjustRightInd w:val="0"/>
              <w:snapToGrid w:val="0"/>
            </w:pPr>
            <w:r>
              <w:rPr>
                <w:rFonts w:cs="宋体" w:hint="eastAsia"/>
              </w:rPr>
              <w:t>学</w:t>
            </w:r>
          </w:p>
        </w:tc>
        <w:tc>
          <w:tcPr>
            <w:tcW w:w="1560" w:type="dxa"/>
            <w:vAlign w:val="center"/>
          </w:tcPr>
          <w:p w:rsidR="00F36C3E" w:rsidRDefault="00F21207">
            <w:pPr>
              <w:adjustRightInd w:val="0"/>
              <w:snapToGrid w:val="0"/>
            </w:pPr>
            <w:r>
              <w:t>C24</w:t>
            </w:r>
            <w:r>
              <w:rPr>
                <w:rFonts w:cs="宋体" w:hint="eastAsia"/>
              </w:rPr>
              <w:t>实践教学计划</w:t>
            </w:r>
          </w:p>
        </w:tc>
        <w:tc>
          <w:tcPr>
            <w:tcW w:w="2409" w:type="dxa"/>
          </w:tcPr>
          <w:p w:rsidR="00F36C3E" w:rsidRDefault="00F21207">
            <w:pPr>
              <w:adjustRightInd w:val="0"/>
              <w:snapToGrid w:val="0"/>
            </w:pPr>
            <w:r>
              <w:rPr>
                <w:rFonts w:cs="宋体" w:hint="eastAsia"/>
              </w:rPr>
              <w:t>专业领域和方向具有科学合理的实践教学计划，并且明确、具体、富有操作性。</w:t>
            </w:r>
          </w:p>
        </w:tc>
        <w:tc>
          <w:tcPr>
            <w:tcW w:w="4536" w:type="dxa"/>
          </w:tcPr>
          <w:p w:rsidR="00F36C3E" w:rsidRDefault="00F21207">
            <w:pPr>
              <w:adjustRightInd w:val="0"/>
              <w:snapToGrid w:val="0"/>
            </w:pPr>
            <w:r>
              <w:rPr>
                <w:rFonts w:cs="宋体" w:hint="eastAsia"/>
              </w:rPr>
              <w:t>专职导师或专职实践教学指导教师定期指导、监督学生的实践教学过程的措施并有详细的书面记录。</w:t>
            </w:r>
          </w:p>
        </w:tc>
      </w:tr>
      <w:tr w:rsidR="00F36C3E">
        <w:trPr>
          <w:trHeight w:val="530"/>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●C25</w:t>
            </w:r>
            <w:r>
              <w:rPr>
                <w:rFonts w:cs="宋体" w:hint="eastAsia"/>
              </w:rPr>
              <w:t>实践教学计划执行</w:t>
            </w:r>
          </w:p>
        </w:tc>
        <w:tc>
          <w:tcPr>
            <w:tcW w:w="2409" w:type="dxa"/>
          </w:tcPr>
          <w:p w:rsidR="00F36C3E" w:rsidRDefault="00F21207">
            <w:pPr>
              <w:adjustRightInd w:val="0"/>
              <w:snapToGrid w:val="0"/>
            </w:pPr>
            <w:r>
              <w:rPr>
                <w:rFonts w:cs="宋体" w:hint="eastAsia"/>
              </w:rPr>
              <w:t>根据本校特点较好地执行实践教学计划，效果良好。</w:t>
            </w:r>
          </w:p>
        </w:tc>
        <w:tc>
          <w:tcPr>
            <w:tcW w:w="4536" w:type="dxa"/>
          </w:tcPr>
          <w:p w:rsidR="00F36C3E" w:rsidRDefault="00F21207">
            <w:pPr>
              <w:adjustRightInd w:val="0"/>
              <w:snapToGrid w:val="0"/>
            </w:pPr>
            <w:r>
              <w:rPr>
                <w:rFonts w:cs="宋体" w:hint="eastAsia"/>
              </w:rPr>
              <w:t>严格执行实践教学计划（实践教学时间、形式和过程等）。</w:t>
            </w:r>
          </w:p>
        </w:tc>
      </w:tr>
      <w:tr w:rsidR="00F36C3E">
        <w:trPr>
          <w:trHeight w:val="397"/>
        </w:trPr>
        <w:tc>
          <w:tcPr>
            <w:tcW w:w="722" w:type="dxa"/>
            <w:vMerge/>
            <w:vAlign w:val="center"/>
          </w:tcPr>
          <w:p w:rsidR="00F36C3E" w:rsidRDefault="00F36C3E">
            <w:pPr>
              <w:adjustRightInd w:val="0"/>
              <w:snapToGrid w:val="0"/>
              <w:jc w:val="center"/>
            </w:pPr>
          </w:p>
        </w:tc>
        <w:tc>
          <w:tcPr>
            <w:tcW w:w="774" w:type="dxa"/>
            <w:vMerge w:val="restart"/>
            <w:vAlign w:val="center"/>
          </w:tcPr>
          <w:p w:rsidR="00F36C3E" w:rsidRDefault="00F21207">
            <w:pPr>
              <w:adjustRightInd w:val="0"/>
              <w:snapToGrid w:val="0"/>
            </w:pPr>
            <w:r>
              <w:t>B9</w:t>
            </w:r>
          </w:p>
          <w:p w:rsidR="00F36C3E" w:rsidRDefault="00F21207">
            <w:pPr>
              <w:adjustRightInd w:val="0"/>
              <w:snapToGrid w:val="0"/>
            </w:pPr>
            <w:r>
              <w:rPr>
                <w:rFonts w:cs="宋体" w:hint="eastAsia"/>
              </w:rPr>
              <w:t>学位</w:t>
            </w:r>
          </w:p>
          <w:p w:rsidR="00F36C3E" w:rsidRDefault="00F21207">
            <w:pPr>
              <w:adjustRightInd w:val="0"/>
              <w:snapToGrid w:val="0"/>
            </w:pPr>
            <w:r>
              <w:rPr>
                <w:rFonts w:cs="宋体" w:hint="eastAsia"/>
              </w:rPr>
              <w:t>论文</w:t>
            </w:r>
          </w:p>
        </w:tc>
        <w:tc>
          <w:tcPr>
            <w:tcW w:w="1560" w:type="dxa"/>
            <w:vAlign w:val="center"/>
          </w:tcPr>
          <w:p w:rsidR="00F36C3E" w:rsidRDefault="00F21207">
            <w:pPr>
              <w:adjustRightInd w:val="0"/>
              <w:snapToGrid w:val="0"/>
            </w:pPr>
            <w:r>
              <w:t>C26</w:t>
            </w:r>
            <w:r>
              <w:rPr>
                <w:rFonts w:cs="宋体" w:hint="eastAsia"/>
              </w:rPr>
              <w:t>论文选题</w:t>
            </w:r>
          </w:p>
        </w:tc>
        <w:tc>
          <w:tcPr>
            <w:tcW w:w="2409" w:type="dxa"/>
          </w:tcPr>
          <w:p w:rsidR="00F36C3E" w:rsidRDefault="00F21207">
            <w:pPr>
              <w:adjustRightInd w:val="0"/>
              <w:snapToGrid w:val="0"/>
            </w:pPr>
            <w:r>
              <w:rPr>
                <w:rFonts w:cs="宋体" w:hint="eastAsia"/>
              </w:rPr>
              <w:t>选题均符合要求。</w:t>
            </w:r>
          </w:p>
        </w:tc>
        <w:tc>
          <w:tcPr>
            <w:tcW w:w="4536" w:type="dxa"/>
          </w:tcPr>
          <w:p w:rsidR="00F36C3E" w:rsidRDefault="00F21207">
            <w:pPr>
              <w:adjustRightInd w:val="0"/>
              <w:snapToGrid w:val="0"/>
            </w:pPr>
            <w:r>
              <w:rPr>
                <w:rFonts w:cs="宋体" w:hint="eastAsia"/>
              </w:rPr>
              <w:t>选题符合专业培养方向的要求。</w:t>
            </w:r>
          </w:p>
        </w:tc>
      </w:tr>
      <w:tr w:rsidR="00F36C3E">
        <w:trPr>
          <w:trHeight w:val="559"/>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C27</w:t>
            </w:r>
            <w:r>
              <w:rPr>
                <w:rFonts w:cs="宋体" w:hint="eastAsia"/>
              </w:rPr>
              <w:t>开题报告与答辩</w:t>
            </w:r>
          </w:p>
        </w:tc>
        <w:tc>
          <w:tcPr>
            <w:tcW w:w="2409" w:type="dxa"/>
          </w:tcPr>
          <w:p w:rsidR="00F36C3E" w:rsidRDefault="00F21207">
            <w:pPr>
              <w:adjustRightInd w:val="0"/>
              <w:snapToGrid w:val="0"/>
            </w:pPr>
            <w:r>
              <w:rPr>
                <w:rFonts w:cs="宋体" w:hint="eastAsia"/>
              </w:rPr>
              <w:t>开题和答辩程序以及开题报告形式规范。</w:t>
            </w:r>
          </w:p>
        </w:tc>
        <w:tc>
          <w:tcPr>
            <w:tcW w:w="4536" w:type="dxa"/>
          </w:tcPr>
          <w:p w:rsidR="00F36C3E" w:rsidRDefault="00F21207">
            <w:pPr>
              <w:adjustRightInd w:val="0"/>
              <w:snapToGrid w:val="0"/>
            </w:pPr>
            <w:r>
              <w:rPr>
                <w:rFonts w:cs="宋体" w:hint="eastAsia"/>
              </w:rPr>
              <w:t>开题报告、学位申请书、论文评审、答辩委员会人员组成等均符合要求。</w:t>
            </w:r>
          </w:p>
        </w:tc>
      </w:tr>
      <w:tr w:rsidR="00F36C3E">
        <w:trPr>
          <w:trHeight w:val="587"/>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●C28</w:t>
            </w:r>
            <w:r>
              <w:rPr>
                <w:rFonts w:cs="宋体" w:hint="eastAsia"/>
              </w:rPr>
              <w:t>论文质量</w:t>
            </w:r>
          </w:p>
        </w:tc>
        <w:tc>
          <w:tcPr>
            <w:tcW w:w="2409" w:type="dxa"/>
          </w:tcPr>
          <w:p w:rsidR="00F36C3E" w:rsidRDefault="00F21207">
            <w:pPr>
              <w:adjustRightInd w:val="0"/>
              <w:snapToGrid w:val="0"/>
            </w:pPr>
            <w:r>
              <w:rPr>
                <w:rFonts w:cs="宋体" w:hint="eastAsia"/>
              </w:rPr>
              <w:t>论文写作规范，达到质量要求。</w:t>
            </w:r>
          </w:p>
        </w:tc>
        <w:tc>
          <w:tcPr>
            <w:tcW w:w="4536" w:type="dxa"/>
          </w:tcPr>
          <w:p w:rsidR="00F36C3E" w:rsidRDefault="00F21207">
            <w:pPr>
              <w:adjustRightInd w:val="0"/>
              <w:snapToGrid w:val="0"/>
            </w:pPr>
            <w:r>
              <w:rPr>
                <w:rFonts w:cs="宋体" w:hint="eastAsia"/>
              </w:rPr>
              <w:t>抽查论文均符合全国教育专业学位研究生教育指导委员会颁布的论文标准。在有关部门组织的论文抽检中</w:t>
            </w:r>
            <w:r>
              <w:t>“</w:t>
            </w:r>
            <w:r>
              <w:rPr>
                <w:rFonts w:cs="宋体" w:hint="eastAsia"/>
              </w:rPr>
              <w:t>存在问题的学位论文</w:t>
            </w:r>
            <w:r>
              <w:t>”</w:t>
            </w:r>
            <w:r>
              <w:rPr>
                <w:rFonts w:cs="宋体" w:hint="eastAsia"/>
              </w:rPr>
              <w:t>比例较低、篇数较少。</w:t>
            </w:r>
          </w:p>
        </w:tc>
      </w:tr>
      <w:tr w:rsidR="00F36C3E">
        <w:trPr>
          <w:trHeight w:val="70"/>
        </w:trPr>
        <w:tc>
          <w:tcPr>
            <w:tcW w:w="722" w:type="dxa"/>
            <w:vMerge w:val="restart"/>
            <w:vAlign w:val="center"/>
          </w:tcPr>
          <w:p w:rsidR="00F36C3E" w:rsidRDefault="00F21207">
            <w:pPr>
              <w:adjustRightInd w:val="0"/>
              <w:snapToGrid w:val="0"/>
              <w:jc w:val="center"/>
            </w:pPr>
            <w:r>
              <w:t>A3</w:t>
            </w:r>
          </w:p>
          <w:p w:rsidR="00F36C3E" w:rsidRDefault="00F21207">
            <w:pPr>
              <w:adjustRightInd w:val="0"/>
              <w:snapToGrid w:val="0"/>
              <w:jc w:val="center"/>
            </w:pPr>
            <w:r>
              <w:rPr>
                <w:rFonts w:cs="宋体" w:hint="eastAsia"/>
              </w:rPr>
              <w:t>培</w:t>
            </w:r>
          </w:p>
          <w:p w:rsidR="00F36C3E" w:rsidRDefault="00F21207">
            <w:pPr>
              <w:adjustRightInd w:val="0"/>
              <w:snapToGrid w:val="0"/>
              <w:jc w:val="center"/>
            </w:pPr>
            <w:r>
              <w:rPr>
                <w:rFonts w:cs="宋体" w:hint="eastAsia"/>
              </w:rPr>
              <w:t>养</w:t>
            </w:r>
          </w:p>
          <w:p w:rsidR="00F36C3E" w:rsidRDefault="00F21207">
            <w:pPr>
              <w:adjustRightInd w:val="0"/>
              <w:snapToGrid w:val="0"/>
              <w:jc w:val="center"/>
            </w:pPr>
            <w:r>
              <w:rPr>
                <w:rFonts w:cs="宋体" w:hint="eastAsia"/>
              </w:rPr>
              <w:t>成</w:t>
            </w:r>
          </w:p>
          <w:p w:rsidR="00F36C3E" w:rsidRDefault="00F21207">
            <w:pPr>
              <w:adjustRightInd w:val="0"/>
              <w:snapToGrid w:val="0"/>
              <w:jc w:val="center"/>
            </w:pPr>
            <w:r>
              <w:rPr>
                <w:rFonts w:cs="宋体" w:hint="eastAsia"/>
              </w:rPr>
              <w:t>效</w:t>
            </w:r>
          </w:p>
        </w:tc>
        <w:tc>
          <w:tcPr>
            <w:tcW w:w="774" w:type="dxa"/>
            <w:vMerge w:val="restart"/>
            <w:vAlign w:val="center"/>
          </w:tcPr>
          <w:p w:rsidR="00F36C3E" w:rsidRDefault="00F21207">
            <w:pPr>
              <w:adjustRightInd w:val="0"/>
              <w:snapToGrid w:val="0"/>
            </w:pPr>
            <w:r>
              <w:t>B10</w:t>
            </w:r>
          </w:p>
          <w:p w:rsidR="00F36C3E" w:rsidRDefault="00F21207">
            <w:pPr>
              <w:adjustRightInd w:val="0"/>
              <w:snapToGrid w:val="0"/>
            </w:pPr>
            <w:r>
              <w:rPr>
                <w:rFonts w:cs="宋体" w:hint="eastAsia"/>
              </w:rPr>
              <w:t>专业</w:t>
            </w:r>
          </w:p>
          <w:p w:rsidR="00F36C3E" w:rsidRDefault="00F21207">
            <w:pPr>
              <w:adjustRightInd w:val="0"/>
              <w:snapToGrid w:val="0"/>
            </w:pPr>
            <w:r>
              <w:rPr>
                <w:rFonts w:cs="宋体" w:hint="eastAsia"/>
              </w:rPr>
              <w:t>素质</w:t>
            </w:r>
          </w:p>
          <w:p w:rsidR="00F36C3E" w:rsidRDefault="00F21207">
            <w:pPr>
              <w:adjustRightInd w:val="0"/>
              <w:snapToGrid w:val="0"/>
            </w:pPr>
            <w:r>
              <w:rPr>
                <w:rFonts w:cs="宋体" w:hint="eastAsia"/>
              </w:rPr>
              <w:t>提升</w:t>
            </w:r>
          </w:p>
        </w:tc>
        <w:tc>
          <w:tcPr>
            <w:tcW w:w="1560" w:type="dxa"/>
            <w:vAlign w:val="center"/>
          </w:tcPr>
          <w:p w:rsidR="00F36C3E" w:rsidRDefault="00F21207">
            <w:pPr>
              <w:adjustRightInd w:val="0"/>
              <w:snapToGrid w:val="0"/>
            </w:pPr>
            <w:r>
              <w:t>●C29</w:t>
            </w:r>
            <w:r>
              <w:rPr>
                <w:rFonts w:cs="宋体" w:hint="eastAsia"/>
              </w:rPr>
              <w:t>学生业绩</w:t>
            </w:r>
          </w:p>
          <w:p w:rsidR="00F36C3E" w:rsidRDefault="00F36C3E">
            <w:pPr>
              <w:adjustRightInd w:val="0"/>
              <w:snapToGrid w:val="0"/>
            </w:pPr>
          </w:p>
        </w:tc>
        <w:tc>
          <w:tcPr>
            <w:tcW w:w="2409" w:type="dxa"/>
          </w:tcPr>
          <w:p w:rsidR="00F36C3E" w:rsidRDefault="00F21207">
            <w:pPr>
              <w:adjustRightInd w:val="0"/>
              <w:snapToGrid w:val="0"/>
            </w:pPr>
            <w:r>
              <w:rPr>
                <w:rFonts w:cs="宋体" w:hint="eastAsia"/>
              </w:rPr>
              <w:t>专业发展良好，教学科研等业绩比较突出。</w:t>
            </w:r>
          </w:p>
        </w:tc>
        <w:tc>
          <w:tcPr>
            <w:tcW w:w="4536" w:type="dxa"/>
          </w:tcPr>
          <w:p w:rsidR="00F36C3E" w:rsidRDefault="00F21207">
            <w:pPr>
              <w:adjustRightInd w:val="0"/>
              <w:snapToGrid w:val="0"/>
            </w:pPr>
            <w:r>
              <w:rPr>
                <w:rFonts w:cs="宋体" w:hint="eastAsia"/>
              </w:rPr>
              <w:t>在学期间或获学位后，学生在职务和职称晋升、获奖和荣誉、发表论文、参与课题，以及教学实践（包括上公开课）等方面具有良好表现。</w:t>
            </w:r>
          </w:p>
        </w:tc>
      </w:tr>
      <w:tr w:rsidR="00F36C3E">
        <w:trPr>
          <w:trHeight w:val="471"/>
        </w:trPr>
        <w:tc>
          <w:tcPr>
            <w:tcW w:w="722" w:type="dxa"/>
            <w:vMerge/>
            <w:vAlign w:val="center"/>
          </w:tcPr>
          <w:p w:rsidR="00F36C3E" w:rsidRDefault="00F36C3E">
            <w:pPr>
              <w:adjustRightInd w:val="0"/>
              <w:snapToGrid w:val="0"/>
              <w:jc w:val="center"/>
            </w:pPr>
          </w:p>
        </w:tc>
        <w:tc>
          <w:tcPr>
            <w:tcW w:w="774" w:type="dxa"/>
            <w:vMerge/>
            <w:vAlign w:val="center"/>
          </w:tcPr>
          <w:p w:rsidR="00F36C3E" w:rsidRDefault="00F36C3E">
            <w:pPr>
              <w:adjustRightInd w:val="0"/>
              <w:snapToGrid w:val="0"/>
            </w:pPr>
          </w:p>
        </w:tc>
        <w:tc>
          <w:tcPr>
            <w:tcW w:w="1560" w:type="dxa"/>
            <w:vAlign w:val="center"/>
          </w:tcPr>
          <w:p w:rsidR="00F36C3E" w:rsidRDefault="00F21207">
            <w:pPr>
              <w:adjustRightInd w:val="0"/>
              <w:snapToGrid w:val="0"/>
            </w:pPr>
            <w:r>
              <w:t>C30</w:t>
            </w:r>
            <w:r>
              <w:rPr>
                <w:rFonts w:cs="宋体" w:hint="eastAsia"/>
              </w:rPr>
              <w:t>就业率</w:t>
            </w:r>
          </w:p>
        </w:tc>
        <w:tc>
          <w:tcPr>
            <w:tcW w:w="2409" w:type="dxa"/>
          </w:tcPr>
          <w:p w:rsidR="00F36C3E" w:rsidRDefault="00F21207">
            <w:pPr>
              <w:adjustRightInd w:val="0"/>
              <w:snapToGrid w:val="0"/>
            </w:pPr>
            <w:r>
              <w:rPr>
                <w:rFonts w:cs="宋体" w:hint="eastAsia"/>
              </w:rPr>
              <w:t>全日制学生就业率较高。</w:t>
            </w:r>
          </w:p>
        </w:tc>
        <w:tc>
          <w:tcPr>
            <w:tcW w:w="4536" w:type="dxa"/>
          </w:tcPr>
          <w:p w:rsidR="00F36C3E" w:rsidRDefault="00F21207">
            <w:pPr>
              <w:adjustRightInd w:val="0"/>
              <w:snapToGrid w:val="0"/>
            </w:pPr>
            <w:r>
              <w:rPr>
                <w:rFonts w:cs="宋体" w:hint="eastAsia"/>
              </w:rPr>
              <w:t>培养院校学生就业指导部门对口三方协议者达</w:t>
            </w:r>
            <w:r>
              <w:t>80</w:t>
            </w:r>
            <w:r>
              <w:rPr>
                <w:rFonts w:cs="宋体" w:hint="eastAsia"/>
              </w:rPr>
              <w:t>％以上。</w:t>
            </w:r>
          </w:p>
        </w:tc>
      </w:tr>
      <w:tr w:rsidR="00F36C3E">
        <w:trPr>
          <w:trHeight w:val="747"/>
        </w:trPr>
        <w:tc>
          <w:tcPr>
            <w:tcW w:w="722" w:type="dxa"/>
            <w:vMerge/>
            <w:vAlign w:val="center"/>
          </w:tcPr>
          <w:p w:rsidR="00F36C3E" w:rsidRDefault="00F36C3E">
            <w:pPr>
              <w:adjustRightInd w:val="0"/>
              <w:snapToGrid w:val="0"/>
              <w:jc w:val="center"/>
            </w:pPr>
          </w:p>
        </w:tc>
        <w:tc>
          <w:tcPr>
            <w:tcW w:w="774" w:type="dxa"/>
            <w:vAlign w:val="center"/>
          </w:tcPr>
          <w:p w:rsidR="00F36C3E" w:rsidRDefault="00F21207">
            <w:pPr>
              <w:adjustRightInd w:val="0"/>
              <w:snapToGrid w:val="0"/>
            </w:pPr>
            <w:r>
              <w:t>B11</w:t>
            </w:r>
          </w:p>
          <w:p w:rsidR="00F36C3E" w:rsidRDefault="00F21207">
            <w:pPr>
              <w:adjustRightInd w:val="0"/>
              <w:snapToGrid w:val="0"/>
            </w:pPr>
            <w:r>
              <w:rPr>
                <w:rFonts w:cs="宋体" w:hint="eastAsia"/>
              </w:rPr>
              <w:t>社会</w:t>
            </w:r>
          </w:p>
          <w:p w:rsidR="00F36C3E" w:rsidRDefault="00F21207">
            <w:pPr>
              <w:adjustRightInd w:val="0"/>
              <w:snapToGrid w:val="0"/>
            </w:pPr>
            <w:r>
              <w:rPr>
                <w:rFonts w:cs="宋体" w:hint="eastAsia"/>
              </w:rPr>
              <w:t>声誉</w:t>
            </w:r>
          </w:p>
        </w:tc>
        <w:tc>
          <w:tcPr>
            <w:tcW w:w="1560" w:type="dxa"/>
            <w:vAlign w:val="center"/>
          </w:tcPr>
          <w:p w:rsidR="00F36C3E" w:rsidRDefault="00F21207">
            <w:pPr>
              <w:adjustRightInd w:val="0"/>
              <w:snapToGrid w:val="0"/>
            </w:pPr>
            <w:r>
              <w:t>C31</w:t>
            </w:r>
            <w:r>
              <w:rPr>
                <w:rFonts w:cs="宋体" w:hint="eastAsia"/>
              </w:rPr>
              <w:t>用人单位评价</w:t>
            </w:r>
          </w:p>
        </w:tc>
        <w:tc>
          <w:tcPr>
            <w:tcW w:w="2409" w:type="dxa"/>
          </w:tcPr>
          <w:p w:rsidR="00F36C3E" w:rsidRDefault="00F21207">
            <w:pPr>
              <w:adjustRightInd w:val="0"/>
              <w:snapToGrid w:val="0"/>
            </w:pPr>
            <w:r>
              <w:rPr>
                <w:rFonts w:cs="宋体" w:hint="eastAsia"/>
              </w:rPr>
              <w:t>学员任职单位评价良好。</w:t>
            </w:r>
          </w:p>
        </w:tc>
        <w:tc>
          <w:tcPr>
            <w:tcW w:w="4536" w:type="dxa"/>
          </w:tcPr>
          <w:p w:rsidR="00F36C3E" w:rsidRDefault="00F21207">
            <w:pPr>
              <w:adjustRightInd w:val="0"/>
              <w:snapToGrid w:val="0"/>
            </w:pPr>
            <w:r>
              <w:rPr>
                <w:rFonts w:cs="宋体" w:hint="eastAsia"/>
              </w:rPr>
              <w:t>学生任职单位反馈评价良好，学生任职单位领导反映良好。</w:t>
            </w:r>
          </w:p>
        </w:tc>
      </w:tr>
    </w:tbl>
    <w:p w:rsidR="00F36C3E" w:rsidRDefault="00F21207">
      <w:pPr>
        <w:adjustRightInd w:val="0"/>
        <w:snapToGrid w:val="0"/>
        <w:spacing w:line="360" w:lineRule="auto"/>
        <w:rPr>
          <w:color w:val="000000"/>
        </w:rPr>
      </w:pPr>
      <w:r>
        <w:rPr>
          <w:rFonts w:cs="宋体" w:hint="eastAsia"/>
          <w:color w:val="000000"/>
        </w:rPr>
        <w:t>注明：</w:t>
      </w:r>
      <w:r>
        <w:rPr>
          <w:rFonts w:ascii="宋体" w:hAnsi="宋体" w:cs="宋体" w:hint="eastAsia"/>
          <w:color w:val="000000"/>
        </w:rPr>
        <w:t>①</w:t>
      </w:r>
      <w:r>
        <w:rPr>
          <w:rFonts w:eastAsia="仿宋_GB2312"/>
          <w:color w:val="000000"/>
        </w:rPr>
        <w:t>●C</w:t>
      </w:r>
      <w:r>
        <w:rPr>
          <w:rFonts w:cs="宋体" w:hint="eastAsia"/>
          <w:color w:val="000000"/>
        </w:rPr>
        <w:t>系关键考评点；</w:t>
      </w:r>
    </w:p>
    <w:p w:rsidR="00F36C3E" w:rsidRDefault="00F21207">
      <w:pPr>
        <w:adjustRightInd w:val="0"/>
        <w:snapToGrid w:val="0"/>
        <w:spacing w:line="360" w:lineRule="auto"/>
        <w:ind w:firstLineChars="300" w:firstLine="630"/>
        <w:rPr>
          <w:color w:val="000000"/>
        </w:rPr>
      </w:pPr>
      <w:r>
        <w:rPr>
          <w:rFonts w:ascii="宋体" w:hAnsi="宋体" w:cs="宋体" w:hint="eastAsia"/>
          <w:color w:val="000000"/>
        </w:rPr>
        <w:lastRenderedPageBreak/>
        <w:t>②</w:t>
      </w:r>
      <w:r>
        <w:rPr>
          <w:rFonts w:cs="宋体" w:hint="eastAsia"/>
          <w:color w:val="000000"/>
        </w:rPr>
        <w:t>关于教育硕士专业学位授权点专项评估指标考评点的说明：</w:t>
      </w:r>
    </w:p>
    <w:p w:rsidR="00F36C3E" w:rsidRDefault="00F21207">
      <w:pPr>
        <w:adjustRightInd w:val="0"/>
        <w:snapToGrid w:val="0"/>
        <w:spacing w:line="360" w:lineRule="auto"/>
      </w:pPr>
      <w:r>
        <w:rPr>
          <w:rFonts w:eastAsia="仿宋"/>
          <w:b/>
          <w:bCs/>
          <w:sz w:val="24"/>
          <w:szCs w:val="24"/>
        </w:rPr>
        <w:t>C1</w:t>
      </w:r>
      <w:r>
        <w:rPr>
          <w:rFonts w:eastAsia="仿宋" w:cs="仿宋" w:hint="eastAsia"/>
          <w:b/>
          <w:bCs/>
          <w:sz w:val="24"/>
          <w:szCs w:val="24"/>
        </w:rPr>
        <w:t>导师队伍学科结构。</w:t>
      </w:r>
      <w:r>
        <w:rPr>
          <w:rFonts w:eastAsia="仿宋" w:cs="仿宋" w:hint="eastAsia"/>
          <w:sz w:val="24"/>
          <w:szCs w:val="24"/>
        </w:rPr>
        <w:t>导师队伍指培养单位（校内）专职导师。学科背景</w:t>
      </w:r>
      <w:r>
        <w:rPr>
          <w:rFonts w:eastAsia="仿宋"/>
          <w:sz w:val="24"/>
          <w:szCs w:val="24"/>
        </w:rPr>
        <w:t>:</w:t>
      </w:r>
      <w:r>
        <w:rPr>
          <w:rFonts w:eastAsia="仿宋" w:cs="仿宋" w:hint="eastAsia"/>
          <w:sz w:val="24"/>
          <w:szCs w:val="24"/>
        </w:rPr>
        <w:t>学历或学位（含师范类本科）</w:t>
      </w:r>
      <w:r>
        <w:rPr>
          <w:rFonts w:eastAsia="仿宋"/>
          <w:sz w:val="24"/>
          <w:szCs w:val="24"/>
        </w:rPr>
        <w:t>,</w:t>
      </w:r>
      <w:r>
        <w:rPr>
          <w:rFonts w:eastAsia="仿宋" w:cs="仿宋" w:hint="eastAsia"/>
          <w:sz w:val="24"/>
          <w:szCs w:val="24"/>
        </w:rPr>
        <w:t>进修</w:t>
      </w:r>
      <w:r>
        <w:rPr>
          <w:rFonts w:eastAsia="仿宋"/>
          <w:sz w:val="24"/>
          <w:szCs w:val="24"/>
        </w:rPr>
        <w:t>,</w:t>
      </w:r>
      <w:r>
        <w:rPr>
          <w:rFonts w:eastAsia="仿宋" w:cs="仿宋" w:hint="eastAsia"/>
          <w:sz w:val="24"/>
          <w:szCs w:val="24"/>
        </w:rPr>
        <w:t>主持基础教育科研课题，从事基础教育教学研究等。查阅培养单位统计表，校园网查学位论文信息。</w:t>
      </w:r>
    </w:p>
    <w:p w:rsidR="00F36C3E" w:rsidRDefault="00F21207">
      <w:pPr>
        <w:adjustRightInd w:val="0"/>
        <w:snapToGrid w:val="0"/>
        <w:spacing w:line="360" w:lineRule="auto"/>
        <w:rPr>
          <w:rFonts w:eastAsia="仿宋"/>
          <w:sz w:val="24"/>
          <w:szCs w:val="24"/>
        </w:rPr>
      </w:pPr>
      <w:r>
        <w:rPr>
          <w:rFonts w:eastAsia="仿宋"/>
          <w:b/>
          <w:bCs/>
          <w:sz w:val="24"/>
          <w:szCs w:val="24"/>
        </w:rPr>
        <w:t>C2</w:t>
      </w:r>
      <w:r>
        <w:rPr>
          <w:rFonts w:eastAsia="仿宋" w:cs="仿宋" w:hint="eastAsia"/>
          <w:b/>
          <w:bCs/>
          <w:sz w:val="24"/>
          <w:szCs w:val="24"/>
        </w:rPr>
        <w:t>任课教师。</w:t>
      </w:r>
      <w:r>
        <w:rPr>
          <w:rFonts w:eastAsia="仿宋" w:cs="仿宋" w:hint="eastAsia"/>
          <w:sz w:val="24"/>
          <w:szCs w:val="24"/>
        </w:rPr>
        <w:t>指教育类公共学位课和专业必修课的任课教师状况，不包括公共政治理论课与公共外语课教师。查阅培养单位统计表，课表或任课单。</w:t>
      </w:r>
    </w:p>
    <w:p w:rsidR="00F36C3E" w:rsidRDefault="00F21207">
      <w:pPr>
        <w:adjustRightInd w:val="0"/>
        <w:snapToGrid w:val="0"/>
        <w:spacing w:line="360" w:lineRule="auto"/>
        <w:rPr>
          <w:rFonts w:eastAsia="仿宋"/>
          <w:sz w:val="24"/>
          <w:szCs w:val="24"/>
        </w:rPr>
      </w:pPr>
      <w:r>
        <w:rPr>
          <w:rFonts w:eastAsia="仿宋"/>
          <w:b/>
          <w:bCs/>
          <w:sz w:val="24"/>
          <w:szCs w:val="24"/>
        </w:rPr>
        <w:t>C3</w:t>
      </w:r>
      <w:r>
        <w:rPr>
          <w:rFonts w:eastAsia="仿宋" w:cs="仿宋" w:hint="eastAsia"/>
          <w:b/>
          <w:bCs/>
          <w:sz w:val="24"/>
          <w:szCs w:val="24"/>
        </w:rPr>
        <w:t>兼职教师。</w:t>
      </w:r>
      <w:r>
        <w:rPr>
          <w:rFonts w:eastAsia="仿宋" w:cs="仿宋" w:hint="eastAsia"/>
          <w:sz w:val="24"/>
          <w:szCs w:val="24"/>
        </w:rPr>
        <w:t>指从基础教育战线中所聘的教师。公开发表的研究成果：包括公开发行的图书，公开发行的杂志论文，全国性学术会议论文。成果内容应涉及基础教育。查阅培养单位统计表，以聘书为依据。</w:t>
      </w:r>
    </w:p>
    <w:p w:rsidR="00F36C3E" w:rsidRDefault="00F21207">
      <w:pPr>
        <w:adjustRightInd w:val="0"/>
        <w:snapToGrid w:val="0"/>
        <w:spacing w:line="360" w:lineRule="auto"/>
      </w:pPr>
      <w:r>
        <w:rPr>
          <w:rFonts w:eastAsia="仿宋"/>
          <w:b/>
          <w:bCs/>
          <w:sz w:val="24"/>
          <w:szCs w:val="24"/>
        </w:rPr>
        <w:t>C4</w:t>
      </w:r>
      <w:r>
        <w:rPr>
          <w:rFonts w:eastAsia="仿宋" w:cs="仿宋" w:hint="eastAsia"/>
          <w:b/>
          <w:bCs/>
          <w:sz w:val="24"/>
          <w:szCs w:val="24"/>
        </w:rPr>
        <w:t>基础教育科研。</w:t>
      </w:r>
      <w:r>
        <w:rPr>
          <w:rFonts w:eastAsia="仿宋" w:cs="仿宋" w:hint="eastAsia"/>
          <w:sz w:val="24"/>
          <w:szCs w:val="24"/>
        </w:rPr>
        <w:t>指按教育硕士专业方向统计的面向基础教育的科研课题、科研获奖和论文、著作等。查阅培养单位统计表和项目批件等。</w:t>
      </w:r>
    </w:p>
    <w:p w:rsidR="00F36C3E" w:rsidRDefault="00F21207">
      <w:pPr>
        <w:adjustRightInd w:val="0"/>
        <w:snapToGrid w:val="0"/>
        <w:spacing w:line="360" w:lineRule="auto"/>
        <w:rPr>
          <w:rFonts w:eastAsia="仿宋"/>
          <w:sz w:val="24"/>
          <w:szCs w:val="24"/>
        </w:rPr>
      </w:pPr>
      <w:r>
        <w:rPr>
          <w:rFonts w:eastAsia="仿宋"/>
          <w:b/>
          <w:bCs/>
          <w:sz w:val="24"/>
          <w:szCs w:val="24"/>
        </w:rPr>
        <w:t>C5</w:t>
      </w:r>
      <w:r>
        <w:rPr>
          <w:rFonts w:eastAsia="仿宋" w:cs="仿宋" w:hint="eastAsia"/>
          <w:b/>
          <w:bCs/>
          <w:sz w:val="24"/>
          <w:szCs w:val="24"/>
        </w:rPr>
        <w:t>培养经费。</w:t>
      </w:r>
      <w:r>
        <w:rPr>
          <w:rFonts w:eastAsia="仿宋" w:cs="仿宋" w:hint="eastAsia"/>
          <w:sz w:val="24"/>
          <w:szCs w:val="24"/>
        </w:rPr>
        <w:t>指专门用于教育硕士课程教学与学位论文工作的教学业务费、教学差旅费、学员活动费等费用。通过财务拨款评估。查阅培养单位统计表。</w:t>
      </w:r>
    </w:p>
    <w:p w:rsidR="00F36C3E" w:rsidRDefault="00F21207">
      <w:pPr>
        <w:adjustRightInd w:val="0"/>
        <w:snapToGrid w:val="0"/>
        <w:spacing w:line="360" w:lineRule="auto"/>
        <w:rPr>
          <w:rFonts w:eastAsia="仿宋"/>
          <w:sz w:val="24"/>
          <w:szCs w:val="24"/>
        </w:rPr>
      </w:pPr>
      <w:r>
        <w:rPr>
          <w:rFonts w:eastAsia="仿宋"/>
          <w:b/>
          <w:bCs/>
          <w:sz w:val="24"/>
          <w:szCs w:val="24"/>
        </w:rPr>
        <w:t>C6</w:t>
      </w:r>
      <w:r>
        <w:rPr>
          <w:rFonts w:eastAsia="仿宋" w:cs="仿宋" w:hint="eastAsia"/>
          <w:b/>
          <w:bCs/>
          <w:sz w:val="24"/>
          <w:szCs w:val="24"/>
        </w:rPr>
        <w:t>实践教学及实验设施。</w:t>
      </w:r>
      <w:r>
        <w:rPr>
          <w:rFonts w:eastAsia="仿宋" w:cs="仿宋" w:hint="eastAsia"/>
          <w:sz w:val="24"/>
          <w:szCs w:val="24"/>
        </w:rPr>
        <w:t>学科教学应有足够的微格教室，含实验教学的学科有完备的基础教育学科实验室。艺体类应有足够的实践设施。查阅培养单位统计表。</w:t>
      </w:r>
    </w:p>
    <w:p w:rsidR="00F36C3E" w:rsidRDefault="00F21207">
      <w:pPr>
        <w:adjustRightInd w:val="0"/>
        <w:snapToGrid w:val="0"/>
        <w:spacing w:line="360" w:lineRule="auto"/>
        <w:rPr>
          <w:rFonts w:eastAsia="仿宋"/>
          <w:sz w:val="24"/>
          <w:szCs w:val="24"/>
        </w:rPr>
      </w:pPr>
      <w:r>
        <w:rPr>
          <w:rFonts w:eastAsia="仿宋"/>
          <w:b/>
          <w:bCs/>
          <w:sz w:val="24"/>
          <w:szCs w:val="24"/>
        </w:rPr>
        <w:t>C7</w:t>
      </w:r>
      <w:r>
        <w:rPr>
          <w:rFonts w:eastAsia="仿宋" w:cs="仿宋" w:hint="eastAsia"/>
          <w:b/>
          <w:bCs/>
          <w:sz w:val="24"/>
          <w:szCs w:val="24"/>
        </w:rPr>
        <w:t>网络、图书资料。</w:t>
      </w:r>
      <w:r>
        <w:rPr>
          <w:rFonts w:eastAsia="仿宋" w:cs="仿宋" w:hint="eastAsia"/>
          <w:sz w:val="24"/>
          <w:szCs w:val="24"/>
        </w:rPr>
        <w:t>通过上网查阅及向学生调查评估。</w:t>
      </w:r>
    </w:p>
    <w:p w:rsidR="00F36C3E" w:rsidRDefault="00F21207">
      <w:pPr>
        <w:adjustRightInd w:val="0"/>
        <w:snapToGrid w:val="0"/>
        <w:spacing w:line="360" w:lineRule="auto"/>
        <w:rPr>
          <w:rFonts w:eastAsia="仿宋"/>
          <w:sz w:val="24"/>
          <w:szCs w:val="24"/>
        </w:rPr>
      </w:pPr>
      <w:r>
        <w:rPr>
          <w:rFonts w:eastAsia="仿宋"/>
          <w:b/>
          <w:bCs/>
          <w:sz w:val="24"/>
          <w:szCs w:val="24"/>
        </w:rPr>
        <w:t>C8</w:t>
      </w:r>
      <w:r>
        <w:rPr>
          <w:rFonts w:eastAsia="仿宋" w:cs="仿宋" w:hint="eastAsia"/>
          <w:b/>
          <w:bCs/>
          <w:sz w:val="24"/>
          <w:szCs w:val="24"/>
        </w:rPr>
        <w:t>实践基地。</w:t>
      </w:r>
      <w:r>
        <w:rPr>
          <w:rFonts w:eastAsia="仿宋" w:cs="仿宋" w:hint="eastAsia"/>
          <w:sz w:val="24"/>
          <w:szCs w:val="24"/>
        </w:rPr>
        <w:t>以协议为依据。</w:t>
      </w:r>
    </w:p>
    <w:p w:rsidR="00F36C3E" w:rsidRDefault="00F21207">
      <w:pPr>
        <w:adjustRightInd w:val="0"/>
        <w:snapToGrid w:val="0"/>
        <w:spacing w:line="360" w:lineRule="auto"/>
        <w:rPr>
          <w:rFonts w:eastAsia="仿宋"/>
          <w:sz w:val="24"/>
          <w:szCs w:val="24"/>
        </w:rPr>
      </w:pPr>
      <w:r>
        <w:rPr>
          <w:rFonts w:eastAsia="仿宋"/>
          <w:b/>
          <w:bCs/>
          <w:sz w:val="24"/>
          <w:szCs w:val="24"/>
        </w:rPr>
        <w:t>C9</w:t>
      </w:r>
      <w:r>
        <w:rPr>
          <w:rFonts w:eastAsia="仿宋" w:cs="仿宋" w:hint="eastAsia"/>
          <w:b/>
          <w:bCs/>
          <w:sz w:val="24"/>
          <w:szCs w:val="24"/>
        </w:rPr>
        <w:t>管理机构。</w:t>
      </w:r>
      <w:r>
        <w:rPr>
          <w:rFonts w:eastAsia="仿宋" w:cs="仿宋" w:hint="eastAsia"/>
          <w:sz w:val="24"/>
          <w:szCs w:val="24"/>
        </w:rPr>
        <w:t>通过查阅组织机构和人事部门文件评估。</w:t>
      </w:r>
    </w:p>
    <w:p w:rsidR="00F36C3E" w:rsidRDefault="00F21207">
      <w:pPr>
        <w:adjustRightInd w:val="0"/>
        <w:snapToGrid w:val="0"/>
        <w:spacing w:line="360" w:lineRule="auto"/>
        <w:rPr>
          <w:rFonts w:eastAsia="仿宋"/>
          <w:sz w:val="24"/>
          <w:szCs w:val="24"/>
        </w:rPr>
      </w:pPr>
      <w:r>
        <w:rPr>
          <w:rFonts w:eastAsia="仿宋"/>
          <w:b/>
          <w:bCs/>
          <w:sz w:val="24"/>
          <w:szCs w:val="24"/>
        </w:rPr>
        <w:t>C10</w:t>
      </w:r>
      <w:r>
        <w:rPr>
          <w:rFonts w:eastAsia="仿宋" w:cs="仿宋" w:hint="eastAsia"/>
          <w:b/>
          <w:bCs/>
          <w:sz w:val="24"/>
          <w:szCs w:val="24"/>
        </w:rPr>
        <w:t>管理制度制订与执行。</w:t>
      </w:r>
      <w:r>
        <w:rPr>
          <w:rFonts w:eastAsia="仿宋" w:cs="仿宋" w:hint="eastAsia"/>
          <w:sz w:val="24"/>
          <w:szCs w:val="24"/>
        </w:rPr>
        <w:t>含招生、学籍、教师（聘任、进修培训等）、课程教学（参见</w:t>
      </w:r>
      <w:r>
        <w:rPr>
          <w:rFonts w:eastAsia="仿宋"/>
          <w:sz w:val="24"/>
          <w:szCs w:val="24"/>
        </w:rPr>
        <w:t>“</w:t>
      </w:r>
      <w:r>
        <w:rPr>
          <w:rFonts w:eastAsia="仿宋" w:cs="仿宋" w:hint="eastAsia"/>
          <w:sz w:val="24"/>
          <w:szCs w:val="24"/>
        </w:rPr>
        <w:t>指导意见</w:t>
      </w:r>
      <w:r>
        <w:rPr>
          <w:rFonts w:eastAsia="仿宋"/>
          <w:sz w:val="24"/>
          <w:szCs w:val="24"/>
        </w:rPr>
        <w:t>”</w:t>
      </w:r>
      <w:r>
        <w:rPr>
          <w:rFonts w:eastAsia="仿宋" w:cs="仿宋" w:hint="eastAsia"/>
          <w:sz w:val="24"/>
          <w:szCs w:val="24"/>
        </w:rPr>
        <w:t>七）、学生管理（日常管理及奖惩）、实践、学位论文及授予等。通过查阅具体文件评估。</w:t>
      </w:r>
    </w:p>
    <w:p w:rsidR="00F36C3E" w:rsidRDefault="00F21207">
      <w:pPr>
        <w:adjustRightInd w:val="0"/>
        <w:snapToGrid w:val="0"/>
        <w:spacing w:line="360" w:lineRule="auto"/>
        <w:rPr>
          <w:rFonts w:eastAsia="仿宋"/>
          <w:sz w:val="24"/>
          <w:szCs w:val="24"/>
        </w:rPr>
      </w:pPr>
      <w:r>
        <w:rPr>
          <w:rFonts w:eastAsia="仿宋"/>
          <w:b/>
          <w:bCs/>
          <w:sz w:val="24"/>
          <w:szCs w:val="24"/>
        </w:rPr>
        <w:t>C11</w:t>
      </w:r>
      <w:r>
        <w:rPr>
          <w:rFonts w:eastAsia="仿宋" w:cs="仿宋" w:hint="eastAsia"/>
          <w:b/>
          <w:bCs/>
          <w:sz w:val="24"/>
          <w:szCs w:val="24"/>
        </w:rPr>
        <w:t>档案管理。</w:t>
      </w:r>
      <w:r>
        <w:rPr>
          <w:rFonts w:eastAsia="仿宋" w:cs="仿宋" w:hint="eastAsia"/>
          <w:sz w:val="24"/>
          <w:szCs w:val="24"/>
        </w:rPr>
        <w:t>查阅档案评估。</w:t>
      </w:r>
    </w:p>
    <w:p w:rsidR="00F36C3E" w:rsidRDefault="00F21207">
      <w:pPr>
        <w:adjustRightInd w:val="0"/>
        <w:snapToGrid w:val="0"/>
        <w:spacing w:line="360" w:lineRule="auto"/>
        <w:rPr>
          <w:rFonts w:eastAsia="仿宋"/>
          <w:sz w:val="24"/>
          <w:szCs w:val="24"/>
        </w:rPr>
      </w:pPr>
      <w:r>
        <w:rPr>
          <w:rFonts w:eastAsia="仿宋"/>
          <w:b/>
          <w:bCs/>
          <w:sz w:val="24"/>
          <w:szCs w:val="24"/>
        </w:rPr>
        <w:t>C12</w:t>
      </w:r>
      <w:r>
        <w:rPr>
          <w:rFonts w:eastAsia="仿宋" w:cs="仿宋" w:hint="eastAsia"/>
          <w:b/>
          <w:bCs/>
          <w:sz w:val="24"/>
          <w:szCs w:val="24"/>
        </w:rPr>
        <w:t>政府部门合作。</w:t>
      </w:r>
      <w:r>
        <w:rPr>
          <w:rFonts w:eastAsia="仿宋" w:cs="仿宋" w:hint="eastAsia"/>
          <w:sz w:val="24"/>
          <w:szCs w:val="24"/>
        </w:rPr>
        <w:t>以政府部门文件或双方协议为准。</w:t>
      </w:r>
    </w:p>
    <w:p w:rsidR="00F36C3E" w:rsidRDefault="00F21207">
      <w:pPr>
        <w:adjustRightInd w:val="0"/>
        <w:snapToGrid w:val="0"/>
        <w:spacing w:line="360" w:lineRule="auto"/>
        <w:rPr>
          <w:rFonts w:eastAsia="仿宋"/>
          <w:sz w:val="24"/>
          <w:szCs w:val="24"/>
        </w:rPr>
      </w:pPr>
      <w:r>
        <w:rPr>
          <w:rFonts w:eastAsia="仿宋"/>
          <w:b/>
          <w:bCs/>
          <w:sz w:val="24"/>
          <w:szCs w:val="24"/>
        </w:rPr>
        <w:t>C13</w:t>
      </w:r>
      <w:r>
        <w:rPr>
          <w:rFonts w:eastAsia="仿宋" w:cs="仿宋" w:hint="eastAsia"/>
          <w:b/>
          <w:bCs/>
          <w:sz w:val="24"/>
          <w:szCs w:val="24"/>
        </w:rPr>
        <w:t>中小学合作。</w:t>
      </w:r>
      <w:r>
        <w:rPr>
          <w:rFonts w:eastAsia="仿宋" w:cs="仿宋" w:hint="eastAsia"/>
          <w:sz w:val="24"/>
          <w:szCs w:val="24"/>
        </w:rPr>
        <w:t>以双方协议为准。</w:t>
      </w:r>
    </w:p>
    <w:p w:rsidR="00F36C3E" w:rsidRDefault="00F21207">
      <w:pPr>
        <w:adjustRightInd w:val="0"/>
        <w:snapToGrid w:val="0"/>
        <w:spacing w:line="360" w:lineRule="auto"/>
        <w:rPr>
          <w:rFonts w:eastAsia="仿宋"/>
          <w:b/>
          <w:bCs/>
          <w:sz w:val="24"/>
          <w:szCs w:val="24"/>
        </w:rPr>
      </w:pPr>
      <w:r>
        <w:rPr>
          <w:rFonts w:eastAsia="仿宋"/>
          <w:b/>
          <w:bCs/>
          <w:sz w:val="24"/>
          <w:szCs w:val="24"/>
        </w:rPr>
        <w:t xml:space="preserve">C14 </w:t>
      </w:r>
      <w:r>
        <w:rPr>
          <w:rFonts w:eastAsia="仿宋" w:cs="仿宋" w:hint="eastAsia"/>
          <w:b/>
          <w:bCs/>
          <w:sz w:val="24"/>
          <w:szCs w:val="24"/>
        </w:rPr>
        <w:t>选拔过程。</w:t>
      </w:r>
      <w:r>
        <w:rPr>
          <w:rFonts w:eastAsia="仿宋" w:cs="仿宋" w:hint="eastAsia"/>
          <w:sz w:val="24"/>
          <w:szCs w:val="24"/>
        </w:rPr>
        <w:t>查阅有关文件评估。</w:t>
      </w:r>
    </w:p>
    <w:p w:rsidR="00F36C3E" w:rsidRDefault="00F21207">
      <w:pPr>
        <w:adjustRightInd w:val="0"/>
        <w:snapToGrid w:val="0"/>
        <w:spacing w:line="360" w:lineRule="auto"/>
      </w:pPr>
      <w:r>
        <w:rPr>
          <w:rFonts w:eastAsia="仿宋"/>
          <w:b/>
          <w:bCs/>
          <w:sz w:val="24"/>
          <w:szCs w:val="24"/>
        </w:rPr>
        <w:t xml:space="preserve">C15 </w:t>
      </w:r>
      <w:r>
        <w:rPr>
          <w:rFonts w:eastAsia="仿宋" w:cs="仿宋" w:hint="eastAsia"/>
          <w:b/>
          <w:bCs/>
          <w:sz w:val="24"/>
          <w:szCs w:val="24"/>
        </w:rPr>
        <w:t>招生录取。</w:t>
      </w:r>
      <w:r>
        <w:rPr>
          <w:rFonts w:eastAsia="仿宋" w:cs="仿宋" w:hint="eastAsia"/>
          <w:sz w:val="24"/>
          <w:szCs w:val="24"/>
        </w:rPr>
        <w:t>查阅有关文件评估。</w:t>
      </w:r>
    </w:p>
    <w:p w:rsidR="00F36C3E" w:rsidRDefault="00F21207">
      <w:pPr>
        <w:adjustRightInd w:val="0"/>
        <w:snapToGrid w:val="0"/>
        <w:spacing w:line="360" w:lineRule="auto"/>
        <w:rPr>
          <w:rFonts w:eastAsia="仿宋"/>
          <w:sz w:val="24"/>
          <w:szCs w:val="24"/>
        </w:rPr>
      </w:pPr>
      <w:r>
        <w:rPr>
          <w:rFonts w:eastAsia="仿宋"/>
          <w:b/>
          <w:bCs/>
          <w:sz w:val="24"/>
          <w:szCs w:val="24"/>
        </w:rPr>
        <w:t>C16</w:t>
      </w:r>
      <w:r>
        <w:rPr>
          <w:rFonts w:eastAsia="仿宋" w:cs="仿宋" w:hint="eastAsia"/>
          <w:b/>
          <w:bCs/>
          <w:sz w:val="24"/>
          <w:szCs w:val="24"/>
        </w:rPr>
        <w:t>培养方案制订。</w:t>
      </w:r>
      <w:r>
        <w:rPr>
          <w:rFonts w:eastAsia="仿宋" w:cs="仿宋" w:hint="eastAsia"/>
          <w:sz w:val="24"/>
          <w:szCs w:val="24"/>
        </w:rPr>
        <w:t>查阅培养方案及管理档案评估。</w:t>
      </w:r>
    </w:p>
    <w:p w:rsidR="00F36C3E" w:rsidRDefault="00F21207">
      <w:pPr>
        <w:adjustRightInd w:val="0"/>
        <w:snapToGrid w:val="0"/>
        <w:spacing w:line="360" w:lineRule="auto"/>
        <w:rPr>
          <w:rFonts w:eastAsia="仿宋"/>
          <w:sz w:val="24"/>
          <w:szCs w:val="24"/>
        </w:rPr>
      </w:pPr>
      <w:r>
        <w:rPr>
          <w:rFonts w:eastAsia="仿宋"/>
          <w:b/>
          <w:bCs/>
          <w:sz w:val="24"/>
          <w:szCs w:val="24"/>
        </w:rPr>
        <w:t>C17</w:t>
      </w:r>
      <w:r>
        <w:rPr>
          <w:rFonts w:eastAsia="仿宋" w:cs="仿宋" w:hint="eastAsia"/>
          <w:b/>
          <w:bCs/>
          <w:sz w:val="24"/>
          <w:szCs w:val="24"/>
        </w:rPr>
        <w:t>课程开设。</w:t>
      </w:r>
      <w:r>
        <w:rPr>
          <w:rFonts w:eastAsia="仿宋" w:cs="仿宋" w:hint="eastAsia"/>
          <w:sz w:val="24"/>
          <w:szCs w:val="24"/>
        </w:rPr>
        <w:t>查阅教学档案及学生调查评估。</w:t>
      </w:r>
    </w:p>
    <w:p w:rsidR="00F36C3E" w:rsidRDefault="00F21207">
      <w:pPr>
        <w:adjustRightInd w:val="0"/>
        <w:snapToGrid w:val="0"/>
        <w:spacing w:line="360" w:lineRule="auto"/>
        <w:rPr>
          <w:rFonts w:eastAsia="仿宋"/>
          <w:sz w:val="24"/>
          <w:szCs w:val="24"/>
        </w:rPr>
      </w:pPr>
      <w:r>
        <w:rPr>
          <w:rFonts w:eastAsia="仿宋"/>
          <w:b/>
          <w:bCs/>
          <w:sz w:val="24"/>
          <w:szCs w:val="24"/>
        </w:rPr>
        <w:t>C18</w:t>
      </w:r>
      <w:r>
        <w:rPr>
          <w:rFonts w:eastAsia="仿宋" w:cs="仿宋" w:hint="eastAsia"/>
          <w:b/>
          <w:bCs/>
          <w:sz w:val="24"/>
          <w:szCs w:val="24"/>
        </w:rPr>
        <w:t>教学大纲。</w:t>
      </w:r>
      <w:r>
        <w:rPr>
          <w:rFonts w:eastAsia="仿宋" w:cs="仿宋" w:hint="eastAsia"/>
          <w:sz w:val="24"/>
          <w:szCs w:val="24"/>
        </w:rPr>
        <w:t>查阅教学档案评估。</w:t>
      </w:r>
    </w:p>
    <w:p w:rsidR="00F36C3E" w:rsidRDefault="00F21207">
      <w:pPr>
        <w:adjustRightInd w:val="0"/>
        <w:snapToGrid w:val="0"/>
        <w:spacing w:line="360" w:lineRule="auto"/>
      </w:pPr>
      <w:r>
        <w:rPr>
          <w:rFonts w:eastAsia="仿宋"/>
          <w:b/>
          <w:bCs/>
          <w:sz w:val="24"/>
          <w:szCs w:val="24"/>
        </w:rPr>
        <w:t>C19</w:t>
      </w:r>
      <w:r>
        <w:rPr>
          <w:rFonts w:eastAsia="仿宋" w:cs="仿宋" w:hint="eastAsia"/>
          <w:b/>
          <w:bCs/>
          <w:sz w:val="24"/>
          <w:szCs w:val="24"/>
        </w:rPr>
        <w:t>教学方法。</w:t>
      </w:r>
      <w:r>
        <w:rPr>
          <w:rFonts w:eastAsia="仿宋" w:cs="仿宋" w:hint="eastAsia"/>
          <w:sz w:val="24"/>
          <w:szCs w:val="24"/>
        </w:rPr>
        <w:t>依据学生评价等方式评估。</w:t>
      </w:r>
    </w:p>
    <w:p w:rsidR="00F36C3E" w:rsidRDefault="00F21207">
      <w:pPr>
        <w:adjustRightInd w:val="0"/>
        <w:snapToGrid w:val="0"/>
        <w:spacing w:line="360" w:lineRule="auto"/>
      </w:pPr>
      <w:r>
        <w:rPr>
          <w:rFonts w:eastAsia="仿宋"/>
          <w:b/>
          <w:bCs/>
          <w:sz w:val="24"/>
          <w:szCs w:val="24"/>
        </w:rPr>
        <w:lastRenderedPageBreak/>
        <w:t>C20</w:t>
      </w:r>
      <w:r>
        <w:rPr>
          <w:rFonts w:eastAsia="仿宋" w:cs="仿宋" w:hint="eastAsia"/>
          <w:b/>
          <w:bCs/>
          <w:sz w:val="24"/>
          <w:szCs w:val="24"/>
        </w:rPr>
        <w:t>专题讲座。</w:t>
      </w:r>
      <w:r>
        <w:rPr>
          <w:rFonts w:eastAsia="仿宋" w:cs="仿宋" w:hint="eastAsia"/>
          <w:sz w:val="24"/>
          <w:szCs w:val="24"/>
        </w:rPr>
        <w:t>查阅培养单位统计表和依据学生评价评估。</w:t>
      </w:r>
    </w:p>
    <w:p w:rsidR="00F36C3E" w:rsidRDefault="00F21207">
      <w:pPr>
        <w:adjustRightInd w:val="0"/>
        <w:snapToGrid w:val="0"/>
        <w:spacing w:line="360" w:lineRule="auto"/>
        <w:rPr>
          <w:rFonts w:eastAsia="仿宋"/>
          <w:sz w:val="24"/>
          <w:szCs w:val="24"/>
        </w:rPr>
      </w:pPr>
      <w:r>
        <w:rPr>
          <w:rFonts w:eastAsia="仿宋"/>
          <w:b/>
          <w:bCs/>
          <w:sz w:val="24"/>
          <w:szCs w:val="24"/>
        </w:rPr>
        <w:t>C21</w:t>
      </w:r>
      <w:r>
        <w:rPr>
          <w:rFonts w:eastAsia="仿宋" w:cs="仿宋" w:hint="eastAsia"/>
          <w:b/>
          <w:bCs/>
          <w:sz w:val="24"/>
          <w:szCs w:val="24"/>
        </w:rPr>
        <w:t>职业道德教育。</w:t>
      </w:r>
      <w:r>
        <w:rPr>
          <w:rFonts w:eastAsia="仿宋" w:cs="仿宋" w:hint="eastAsia"/>
          <w:sz w:val="24"/>
          <w:szCs w:val="24"/>
        </w:rPr>
        <w:t>查阅培养单位统计表和依据学生评价评估。</w:t>
      </w:r>
    </w:p>
    <w:p w:rsidR="00F36C3E" w:rsidRDefault="00F21207">
      <w:pPr>
        <w:adjustRightInd w:val="0"/>
        <w:snapToGrid w:val="0"/>
        <w:spacing w:line="360" w:lineRule="auto"/>
      </w:pPr>
      <w:r>
        <w:rPr>
          <w:rFonts w:eastAsia="仿宋"/>
          <w:b/>
          <w:bCs/>
          <w:sz w:val="24"/>
          <w:szCs w:val="24"/>
        </w:rPr>
        <w:t xml:space="preserve">C22 </w:t>
      </w:r>
      <w:r>
        <w:rPr>
          <w:rFonts w:eastAsia="仿宋" w:cs="仿宋" w:hint="eastAsia"/>
          <w:b/>
          <w:bCs/>
          <w:sz w:val="24"/>
          <w:szCs w:val="24"/>
        </w:rPr>
        <w:t>学风教育。</w:t>
      </w:r>
      <w:r>
        <w:rPr>
          <w:rFonts w:eastAsia="仿宋" w:cs="仿宋" w:hint="eastAsia"/>
          <w:sz w:val="24"/>
          <w:szCs w:val="24"/>
        </w:rPr>
        <w:t>通过查阅出勤率等方式进行评估。</w:t>
      </w:r>
    </w:p>
    <w:p w:rsidR="00F36C3E" w:rsidRDefault="00F21207">
      <w:pPr>
        <w:adjustRightInd w:val="0"/>
        <w:snapToGrid w:val="0"/>
        <w:spacing w:line="360" w:lineRule="auto"/>
        <w:rPr>
          <w:rFonts w:eastAsia="仿宋"/>
          <w:sz w:val="24"/>
          <w:szCs w:val="24"/>
        </w:rPr>
      </w:pPr>
      <w:r>
        <w:rPr>
          <w:rFonts w:eastAsia="仿宋"/>
          <w:b/>
          <w:bCs/>
          <w:sz w:val="24"/>
          <w:szCs w:val="24"/>
        </w:rPr>
        <w:t>C23</w:t>
      </w:r>
      <w:r>
        <w:rPr>
          <w:rFonts w:eastAsia="仿宋" w:cs="仿宋" w:hint="eastAsia"/>
          <w:b/>
          <w:bCs/>
          <w:sz w:val="24"/>
          <w:szCs w:val="24"/>
        </w:rPr>
        <w:t>课程教学评价。</w:t>
      </w:r>
      <w:r>
        <w:rPr>
          <w:rFonts w:eastAsia="仿宋" w:cs="仿宋" w:hint="eastAsia"/>
          <w:sz w:val="24"/>
          <w:szCs w:val="24"/>
        </w:rPr>
        <w:t>依据学生评价等方式进行评估。</w:t>
      </w:r>
    </w:p>
    <w:p w:rsidR="00F36C3E" w:rsidRDefault="00F21207">
      <w:pPr>
        <w:adjustRightInd w:val="0"/>
        <w:snapToGrid w:val="0"/>
        <w:spacing w:line="360" w:lineRule="auto"/>
        <w:rPr>
          <w:rFonts w:eastAsia="仿宋"/>
          <w:sz w:val="24"/>
          <w:szCs w:val="24"/>
        </w:rPr>
      </w:pPr>
      <w:r>
        <w:rPr>
          <w:rFonts w:eastAsia="仿宋"/>
          <w:b/>
          <w:bCs/>
          <w:sz w:val="24"/>
          <w:szCs w:val="24"/>
        </w:rPr>
        <w:t>C24</w:t>
      </w:r>
      <w:r>
        <w:rPr>
          <w:rFonts w:eastAsia="仿宋" w:cs="仿宋" w:hint="eastAsia"/>
          <w:b/>
          <w:bCs/>
          <w:sz w:val="24"/>
          <w:szCs w:val="24"/>
        </w:rPr>
        <w:t>实践教学计划。</w:t>
      </w:r>
      <w:r>
        <w:rPr>
          <w:rFonts w:eastAsia="仿宋" w:cs="仿宋" w:hint="eastAsia"/>
          <w:sz w:val="24"/>
          <w:szCs w:val="24"/>
        </w:rPr>
        <w:t>通过查阅档案评估。</w:t>
      </w:r>
    </w:p>
    <w:p w:rsidR="00F36C3E" w:rsidRDefault="00F21207">
      <w:pPr>
        <w:adjustRightInd w:val="0"/>
        <w:snapToGrid w:val="0"/>
        <w:spacing w:line="360" w:lineRule="auto"/>
        <w:rPr>
          <w:rFonts w:eastAsia="仿宋"/>
          <w:sz w:val="24"/>
          <w:szCs w:val="24"/>
        </w:rPr>
      </w:pPr>
      <w:r>
        <w:rPr>
          <w:rFonts w:eastAsia="仿宋"/>
          <w:b/>
          <w:bCs/>
          <w:sz w:val="24"/>
          <w:szCs w:val="24"/>
        </w:rPr>
        <w:t>C25</w:t>
      </w:r>
      <w:r>
        <w:rPr>
          <w:rFonts w:eastAsia="仿宋" w:cs="仿宋" w:hint="eastAsia"/>
          <w:b/>
          <w:bCs/>
          <w:sz w:val="24"/>
          <w:szCs w:val="24"/>
        </w:rPr>
        <w:t>实践教学计划执行。</w:t>
      </w:r>
      <w:r>
        <w:rPr>
          <w:rFonts w:eastAsia="仿宋" w:cs="仿宋" w:hint="eastAsia"/>
          <w:sz w:val="24"/>
          <w:szCs w:val="24"/>
        </w:rPr>
        <w:t>通过查阅档案及学生调查评估。</w:t>
      </w:r>
    </w:p>
    <w:p w:rsidR="00F36C3E" w:rsidRDefault="00F21207">
      <w:pPr>
        <w:adjustRightInd w:val="0"/>
        <w:snapToGrid w:val="0"/>
        <w:spacing w:line="360" w:lineRule="auto"/>
        <w:rPr>
          <w:rFonts w:eastAsia="仿宋"/>
          <w:sz w:val="24"/>
          <w:szCs w:val="24"/>
        </w:rPr>
      </w:pPr>
      <w:r>
        <w:rPr>
          <w:rFonts w:eastAsia="仿宋"/>
          <w:b/>
          <w:bCs/>
          <w:sz w:val="24"/>
          <w:szCs w:val="24"/>
        </w:rPr>
        <w:t>C26</w:t>
      </w:r>
      <w:r>
        <w:rPr>
          <w:rFonts w:eastAsia="仿宋" w:cs="仿宋" w:hint="eastAsia"/>
          <w:b/>
          <w:bCs/>
          <w:sz w:val="24"/>
          <w:szCs w:val="24"/>
        </w:rPr>
        <w:t>论文选题。</w:t>
      </w:r>
      <w:r>
        <w:rPr>
          <w:rFonts w:eastAsia="仿宋" w:cs="仿宋" w:hint="eastAsia"/>
          <w:sz w:val="24"/>
          <w:szCs w:val="24"/>
        </w:rPr>
        <w:t>通过查阅报表和论文评估。</w:t>
      </w:r>
    </w:p>
    <w:p w:rsidR="00F36C3E" w:rsidRDefault="00F21207">
      <w:pPr>
        <w:adjustRightInd w:val="0"/>
        <w:snapToGrid w:val="0"/>
        <w:spacing w:line="360" w:lineRule="auto"/>
        <w:rPr>
          <w:rFonts w:eastAsia="仿宋"/>
          <w:sz w:val="24"/>
          <w:szCs w:val="24"/>
        </w:rPr>
      </w:pPr>
      <w:r>
        <w:rPr>
          <w:rFonts w:eastAsia="仿宋"/>
          <w:b/>
          <w:bCs/>
          <w:sz w:val="24"/>
          <w:szCs w:val="24"/>
        </w:rPr>
        <w:t>C27</w:t>
      </w:r>
      <w:r>
        <w:rPr>
          <w:rFonts w:eastAsia="仿宋" w:cs="仿宋" w:hint="eastAsia"/>
          <w:b/>
          <w:bCs/>
          <w:sz w:val="24"/>
          <w:szCs w:val="24"/>
        </w:rPr>
        <w:t>开题报告与答辩。</w:t>
      </w:r>
      <w:r>
        <w:rPr>
          <w:rFonts w:eastAsia="仿宋" w:cs="仿宋" w:hint="eastAsia"/>
          <w:sz w:val="24"/>
          <w:szCs w:val="24"/>
        </w:rPr>
        <w:t>通过查阅档案评估。</w:t>
      </w:r>
    </w:p>
    <w:p w:rsidR="00F36C3E" w:rsidRDefault="00F21207">
      <w:pPr>
        <w:adjustRightInd w:val="0"/>
        <w:snapToGrid w:val="0"/>
        <w:spacing w:line="360" w:lineRule="auto"/>
        <w:rPr>
          <w:rFonts w:eastAsia="仿宋"/>
          <w:sz w:val="24"/>
          <w:szCs w:val="24"/>
        </w:rPr>
      </w:pPr>
      <w:r>
        <w:rPr>
          <w:rFonts w:eastAsia="仿宋"/>
          <w:b/>
          <w:bCs/>
          <w:sz w:val="24"/>
          <w:szCs w:val="24"/>
        </w:rPr>
        <w:t>C28</w:t>
      </w:r>
      <w:r>
        <w:rPr>
          <w:rFonts w:eastAsia="仿宋" w:cs="仿宋" w:hint="eastAsia"/>
          <w:b/>
          <w:bCs/>
          <w:sz w:val="24"/>
          <w:szCs w:val="24"/>
        </w:rPr>
        <w:t>论文质量。</w:t>
      </w:r>
      <w:r>
        <w:rPr>
          <w:rFonts w:eastAsia="仿宋" w:cs="仿宋" w:hint="eastAsia"/>
          <w:sz w:val="24"/>
          <w:szCs w:val="24"/>
        </w:rPr>
        <w:t>通过抽查论文评估。</w:t>
      </w:r>
    </w:p>
    <w:p w:rsidR="00F36C3E" w:rsidRDefault="00F21207">
      <w:pPr>
        <w:adjustRightInd w:val="0"/>
        <w:snapToGrid w:val="0"/>
        <w:spacing w:line="360" w:lineRule="auto"/>
        <w:rPr>
          <w:rFonts w:eastAsia="仿宋"/>
          <w:sz w:val="24"/>
          <w:szCs w:val="24"/>
        </w:rPr>
      </w:pPr>
      <w:r>
        <w:rPr>
          <w:rFonts w:eastAsia="仿宋"/>
          <w:b/>
          <w:bCs/>
          <w:sz w:val="24"/>
          <w:szCs w:val="24"/>
        </w:rPr>
        <w:t>C29</w:t>
      </w:r>
      <w:r>
        <w:rPr>
          <w:rFonts w:eastAsia="仿宋" w:cs="仿宋" w:hint="eastAsia"/>
          <w:b/>
          <w:bCs/>
          <w:sz w:val="24"/>
          <w:szCs w:val="24"/>
        </w:rPr>
        <w:t>学生业绩。</w:t>
      </w:r>
      <w:r>
        <w:rPr>
          <w:rFonts w:eastAsia="仿宋" w:cs="仿宋" w:hint="eastAsia"/>
          <w:sz w:val="24"/>
          <w:szCs w:val="24"/>
        </w:rPr>
        <w:t>学生指在校学生和已经获得教育硕士专业学位者（建议各参评点推荐已获学位的优秀学员，推荐比率为</w:t>
      </w:r>
      <w:r>
        <w:rPr>
          <w:rFonts w:eastAsia="仿宋"/>
          <w:sz w:val="24"/>
          <w:szCs w:val="24"/>
        </w:rPr>
        <w:t>2</w:t>
      </w:r>
      <w:r>
        <w:rPr>
          <w:rFonts w:eastAsia="仿宋" w:cs="仿宋" w:hint="eastAsia"/>
          <w:sz w:val="24"/>
          <w:szCs w:val="24"/>
        </w:rPr>
        <w:t>％。若已获学位的学生</w:t>
      </w:r>
      <w:r>
        <w:rPr>
          <w:rFonts w:eastAsia="仿宋"/>
          <w:sz w:val="24"/>
          <w:szCs w:val="24"/>
        </w:rPr>
        <w:t>×2</w:t>
      </w:r>
      <w:r>
        <w:rPr>
          <w:rFonts w:eastAsia="仿宋" w:cs="仿宋" w:hint="eastAsia"/>
          <w:sz w:val="24"/>
          <w:szCs w:val="24"/>
        </w:rPr>
        <w:t>％少于</w:t>
      </w:r>
      <w:r>
        <w:rPr>
          <w:rFonts w:eastAsia="仿宋"/>
          <w:sz w:val="24"/>
          <w:szCs w:val="24"/>
        </w:rPr>
        <w:t>8</w:t>
      </w:r>
      <w:r>
        <w:rPr>
          <w:rFonts w:eastAsia="仿宋" w:hint="eastAsia"/>
          <w:sz w:val="24"/>
          <w:szCs w:val="24"/>
        </w:rPr>
        <w:t>人</w:t>
      </w:r>
      <w:r>
        <w:rPr>
          <w:rFonts w:eastAsia="仿宋" w:cs="仿宋" w:hint="eastAsia"/>
          <w:sz w:val="24"/>
          <w:szCs w:val="24"/>
        </w:rPr>
        <w:t>，则推荐人数不少于</w:t>
      </w:r>
      <w:r>
        <w:rPr>
          <w:rFonts w:eastAsia="仿宋"/>
          <w:sz w:val="24"/>
          <w:szCs w:val="24"/>
        </w:rPr>
        <w:t>8</w:t>
      </w:r>
      <w:r>
        <w:rPr>
          <w:rFonts w:eastAsia="仿宋" w:cs="仿宋" w:hint="eastAsia"/>
          <w:sz w:val="24"/>
          <w:szCs w:val="24"/>
        </w:rPr>
        <w:t>人；若已获学位的学生</w:t>
      </w:r>
      <w:r>
        <w:rPr>
          <w:rFonts w:eastAsia="仿宋"/>
          <w:sz w:val="24"/>
          <w:szCs w:val="24"/>
        </w:rPr>
        <w:t>×2</w:t>
      </w:r>
      <w:r>
        <w:rPr>
          <w:rFonts w:eastAsia="仿宋" w:cs="仿宋" w:hint="eastAsia"/>
          <w:sz w:val="24"/>
          <w:szCs w:val="24"/>
        </w:rPr>
        <w:t>％大于</w:t>
      </w:r>
      <w:r>
        <w:rPr>
          <w:rFonts w:eastAsia="仿宋"/>
          <w:sz w:val="24"/>
          <w:szCs w:val="24"/>
        </w:rPr>
        <w:t>20</w:t>
      </w:r>
      <w:r>
        <w:rPr>
          <w:rFonts w:eastAsia="仿宋" w:hint="eastAsia"/>
          <w:sz w:val="24"/>
          <w:szCs w:val="24"/>
        </w:rPr>
        <w:t>人</w:t>
      </w:r>
      <w:r>
        <w:rPr>
          <w:rFonts w:eastAsia="仿宋" w:cs="仿宋" w:hint="eastAsia"/>
          <w:sz w:val="24"/>
          <w:szCs w:val="24"/>
        </w:rPr>
        <w:t>，则推荐人数不多于</w:t>
      </w:r>
      <w:r>
        <w:rPr>
          <w:rFonts w:eastAsia="仿宋"/>
          <w:sz w:val="24"/>
          <w:szCs w:val="24"/>
        </w:rPr>
        <w:t>20</w:t>
      </w:r>
      <w:r>
        <w:rPr>
          <w:rFonts w:eastAsia="仿宋" w:cs="仿宋" w:hint="eastAsia"/>
          <w:sz w:val="24"/>
          <w:szCs w:val="24"/>
        </w:rPr>
        <w:t>人。）业绩包括职务、职称、获奖、荣誉、发表论文、参与课题、公开课等。查阅培养单位统计表。</w:t>
      </w:r>
    </w:p>
    <w:p w:rsidR="00F36C3E" w:rsidRDefault="00F21207">
      <w:pPr>
        <w:adjustRightInd w:val="0"/>
        <w:snapToGrid w:val="0"/>
        <w:spacing w:line="360" w:lineRule="auto"/>
      </w:pPr>
      <w:r>
        <w:rPr>
          <w:rFonts w:eastAsia="仿宋"/>
          <w:b/>
          <w:bCs/>
          <w:sz w:val="24"/>
          <w:szCs w:val="24"/>
        </w:rPr>
        <w:t>C30</w:t>
      </w:r>
      <w:r>
        <w:rPr>
          <w:rFonts w:eastAsia="仿宋" w:cs="仿宋" w:hint="eastAsia"/>
          <w:b/>
          <w:bCs/>
          <w:sz w:val="24"/>
          <w:szCs w:val="24"/>
        </w:rPr>
        <w:t>对口就业率。</w:t>
      </w:r>
      <w:r>
        <w:rPr>
          <w:rFonts w:eastAsia="仿宋" w:cs="仿宋" w:hint="eastAsia"/>
          <w:sz w:val="24"/>
          <w:szCs w:val="24"/>
        </w:rPr>
        <w:t>此项仅适用于全日制学生。以三方协议为依据评估。查阅培养单位统计表。</w:t>
      </w:r>
    </w:p>
    <w:p w:rsidR="00F36C3E" w:rsidRDefault="00F21207">
      <w:pPr>
        <w:adjustRightInd w:val="0"/>
        <w:snapToGrid w:val="0"/>
        <w:spacing w:line="360" w:lineRule="auto"/>
        <w:rPr>
          <w:rFonts w:eastAsia="仿宋"/>
          <w:sz w:val="24"/>
          <w:szCs w:val="24"/>
        </w:rPr>
      </w:pPr>
      <w:r>
        <w:rPr>
          <w:rFonts w:eastAsia="仿宋"/>
          <w:b/>
          <w:bCs/>
          <w:sz w:val="24"/>
          <w:szCs w:val="24"/>
        </w:rPr>
        <w:t>C31</w:t>
      </w:r>
      <w:r>
        <w:rPr>
          <w:rFonts w:eastAsia="仿宋" w:cs="仿宋" w:hint="eastAsia"/>
          <w:b/>
          <w:bCs/>
          <w:sz w:val="24"/>
          <w:szCs w:val="24"/>
        </w:rPr>
        <w:t>用人单位评价。</w:t>
      </w:r>
      <w:r>
        <w:rPr>
          <w:rFonts w:eastAsia="仿宋" w:cs="仿宋" w:hint="eastAsia"/>
          <w:sz w:val="24"/>
          <w:szCs w:val="24"/>
        </w:rPr>
        <w:t>根据用人单位提供证明等方式进行评估。</w:t>
      </w: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36C3E">
      <w:pPr>
        <w:rPr>
          <w:b/>
          <w:bCs/>
          <w:sz w:val="28"/>
          <w:szCs w:val="28"/>
        </w:rPr>
      </w:pPr>
    </w:p>
    <w:p w:rsidR="00F36C3E" w:rsidRDefault="00F21207">
      <w:pPr>
        <w:rPr>
          <w:b/>
          <w:bCs/>
          <w:sz w:val="28"/>
          <w:szCs w:val="28"/>
        </w:rPr>
      </w:pPr>
      <w:r>
        <w:rPr>
          <w:rFonts w:cs="宋体" w:hint="eastAsia"/>
          <w:b/>
          <w:bCs/>
          <w:sz w:val="28"/>
          <w:szCs w:val="28"/>
        </w:rPr>
        <w:lastRenderedPageBreak/>
        <w:t>附件</w:t>
      </w:r>
      <w:r>
        <w:rPr>
          <w:b/>
          <w:bCs/>
          <w:sz w:val="28"/>
          <w:szCs w:val="28"/>
        </w:rPr>
        <w:t>3</w:t>
      </w:r>
      <w:r>
        <w:rPr>
          <w:rFonts w:cs="宋体" w:hint="eastAsia"/>
          <w:b/>
          <w:bCs/>
          <w:sz w:val="28"/>
          <w:szCs w:val="28"/>
        </w:rPr>
        <w:t>：</w:t>
      </w:r>
    </w:p>
    <w:p w:rsidR="00F36C3E" w:rsidRDefault="00F36C3E">
      <w:pPr>
        <w:rPr>
          <w:b/>
          <w:bCs/>
          <w:sz w:val="28"/>
          <w:szCs w:val="28"/>
        </w:rPr>
      </w:pPr>
    </w:p>
    <w:p w:rsidR="00F36C3E" w:rsidRDefault="00F21207" w:rsidP="00EC3A3E">
      <w:pPr>
        <w:spacing w:afterLines="50" w:line="560" w:lineRule="exact"/>
        <w:jc w:val="center"/>
        <w:rPr>
          <w:rFonts w:eastAsia="方正仿宋简体"/>
          <w:b/>
          <w:bCs/>
          <w:sz w:val="44"/>
          <w:szCs w:val="44"/>
        </w:rPr>
      </w:pPr>
      <w:r>
        <w:rPr>
          <w:rFonts w:eastAsia="方正仿宋简体" w:cs="方正仿宋简体" w:hint="eastAsia"/>
          <w:b/>
          <w:bCs/>
          <w:sz w:val="44"/>
          <w:szCs w:val="44"/>
        </w:rPr>
        <w:t>教育硕士专业学位授权点</w:t>
      </w:r>
    </w:p>
    <w:p w:rsidR="00F36C3E" w:rsidRDefault="00F21207" w:rsidP="00EC3A3E">
      <w:pPr>
        <w:spacing w:afterLines="50" w:line="560" w:lineRule="exact"/>
        <w:jc w:val="center"/>
        <w:rPr>
          <w:rFonts w:eastAsia="方正仿宋简体"/>
          <w:b/>
          <w:bCs/>
          <w:sz w:val="44"/>
          <w:szCs w:val="44"/>
        </w:rPr>
      </w:pPr>
      <w:r>
        <w:rPr>
          <w:rFonts w:eastAsia="方正仿宋简体" w:cs="方正仿宋简体" w:hint="eastAsia"/>
          <w:b/>
          <w:bCs/>
          <w:sz w:val="44"/>
          <w:szCs w:val="44"/>
        </w:rPr>
        <w:t>自评报告</w:t>
      </w:r>
    </w:p>
    <w:p w:rsidR="00F36C3E" w:rsidRDefault="00F36C3E" w:rsidP="00EC3A3E">
      <w:pPr>
        <w:spacing w:afterLines="50" w:line="560" w:lineRule="exact"/>
        <w:jc w:val="center"/>
        <w:rPr>
          <w:rFonts w:eastAsia="方正小标宋简体"/>
          <w:b/>
          <w:bCs/>
          <w:sz w:val="44"/>
          <w:szCs w:val="44"/>
        </w:rPr>
      </w:pPr>
    </w:p>
    <w:p w:rsidR="00F36C3E" w:rsidRDefault="00F36C3E" w:rsidP="00EC3A3E">
      <w:pPr>
        <w:spacing w:afterLines="50" w:line="560" w:lineRule="exact"/>
        <w:jc w:val="center"/>
        <w:rPr>
          <w:rFonts w:eastAsia="方正小标宋简体"/>
          <w:b/>
          <w:bCs/>
          <w:sz w:val="44"/>
          <w:szCs w:val="44"/>
        </w:rPr>
      </w:pPr>
    </w:p>
    <w:p w:rsidR="00F36C3E" w:rsidRDefault="00F36C3E" w:rsidP="00EC3A3E">
      <w:pPr>
        <w:spacing w:afterLines="50" w:line="560" w:lineRule="exact"/>
        <w:jc w:val="center"/>
        <w:rPr>
          <w:rFonts w:eastAsia="方正小标宋简体"/>
          <w:b/>
          <w:bCs/>
          <w:sz w:val="44"/>
          <w:szCs w:val="44"/>
        </w:rPr>
      </w:pPr>
    </w:p>
    <w:p w:rsidR="00F36C3E" w:rsidRDefault="00F36C3E" w:rsidP="00EC3A3E">
      <w:pPr>
        <w:spacing w:afterLines="50" w:line="560" w:lineRule="exact"/>
        <w:jc w:val="center"/>
        <w:rPr>
          <w:rFonts w:eastAsia="方正小标宋简体"/>
          <w:b/>
          <w:bCs/>
          <w:sz w:val="44"/>
          <w:szCs w:val="44"/>
        </w:rPr>
      </w:pPr>
    </w:p>
    <w:tbl>
      <w:tblPr>
        <w:tblW w:w="5040" w:type="dxa"/>
        <w:tblInd w:w="-106" w:type="dxa"/>
        <w:tblBorders>
          <w:insideV w:val="single" w:sz="4" w:space="0" w:color="auto"/>
        </w:tblBorders>
        <w:tblLayout w:type="fixed"/>
        <w:tblLook w:val="04A0"/>
      </w:tblPr>
      <w:tblGrid>
        <w:gridCol w:w="2160"/>
        <w:gridCol w:w="2880"/>
      </w:tblGrid>
      <w:tr w:rsidR="00F36C3E">
        <w:tc>
          <w:tcPr>
            <w:tcW w:w="2160" w:type="dxa"/>
            <w:vMerge w:val="restart"/>
            <w:vAlign w:val="center"/>
          </w:tcPr>
          <w:p w:rsidR="00F36C3E" w:rsidRDefault="00F21207">
            <w:pPr>
              <w:spacing w:line="200" w:lineRule="atLeast"/>
              <w:jc w:val="distribute"/>
              <w:rPr>
                <w:rFonts w:eastAsia="楷体_GB2312"/>
                <w:b/>
                <w:bCs/>
                <w:sz w:val="30"/>
                <w:szCs w:val="30"/>
              </w:rPr>
            </w:pPr>
            <w:r>
              <w:rPr>
                <w:rFonts w:eastAsia="楷体_GB2312" w:cs="楷体_GB2312" w:hint="eastAsia"/>
                <w:b/>
                <w:bCs/>
                <w:sz w:val="30"/>
                <w:szCs w:val="30"/>
              </w:rPr>
              <w:t>学位授予单位</w:t>
            </w:r>
          </w:p>
        </w:tc>
        <w:tc>
          <w:tcPr>
            <w:tcW w:w="2880" w:type="dxa"/>
            <w:tcBorders>
              <w:bottom w:val="single" w:sz="4" w:space="0" w:color="auto"/>
            </w:tcBorders>
            <w:vAlign w:val="center"/>
          </w:tcPr>
          <w:p w:rsidR="00F36C3E" w:rsidRDefault="00F21207">
            <w:pPr>
              <w:rPr>
                <w:rFonts w:eastAsia="楷体_GB2312"/>
                <w:b/>
                <w:bCs/>
                <w:sz w:val="30"/>
                <w:szCs w:val="30"/>
              </w:rPr>
            </w:pPr>
            <w:r>
              <w:rPr>
                <w:rFonts w:eastAsia="楷体_GB2312" w:cs="楷体_GB2312" w:hint="eastAsia"/>
                <w:b/>
                <w:bCs/>
                <w:sz w:val="30"/>
                <w:szCs w:val="30"/>
              </w:rPr>
              <w:t>名称：</w:t>
            </w:r>
          </w:p>
        </w:tc>
      </w:tr>
      <w:tr w:rsidR="00F36C3E">
        <w:tc>
          <w:tcPr>
            <w:tcW w:w="2160" w:type="dxa"/>
            <w:vMerge/>
          </w:tcPr>
          <w:p w:rsidR="00F36C3E" w:rsidRDefault="00F36C3E">
            <w:pPr>
              <w:jc w:val="center"/>
              <w:rPr>
                <w:rFonts w:eastAsia="楷体_GB2312"/>
                <w:b/>
                <w:bCs/>
                <w:sz w:val="30"/>
                <w:szCs w:val="30"/>
              </w:rPr>
            </w:pPr>
          </w:p>
        </w:tc>
        <w:tc>
          <w:tcPr>
            <w:tcW w:w="2880" w:type="dxa"/>
            <w:tcBorders>
              <w:top w:val="single" w:sz="4" w:space="0" w:color="auto"/>
            </w:tcBorders>
            <w:vAlign w:val="center"/>
          </w:tcPr>
          <w:p w:rsidR="00F36C3E" w:rsidRDefault="00F21207">
            <w:pPr>
              <w:rPr>
                <w:rFonts w:eastAsia="楷体_GB2312"/>
                <w:b/>
                <w:bCs/>
                <w:sz w:val="30"/>
                <w:szCs w:val="30"/>
              </w:rPr>
            </w:pPr>
            <w:r>
              <w:rPr>
                <w:rFonts w:eastAsia="楷体_GB2312" w:cs="楷体_GB2312" w:hint="eastAsia"/>
                <w:b/>
                <w:bCs/>
                <w:sz w:val="30"/>
                <w:szCs w:val="30"/>
              </w:rPr>
              <w:t>代码：</w:t>
            </w:r>
          </w:p>
        </w:tc>
      </w:tr>
    </w:tbl>
    <w:p w:rsidR="00F36C3E" w:rsidRDefault="00F36C3E">
      <w:pPr>
        <w:spacing w:line="720" w:lineRule="auto"/>
        <w:jc w:val="center"/>
        <w:rPr>
          <w:rFonts w:eastAsia="楷体_GB2312"/>
          <w:b/>
          <w:bCs/>
          <w:sz w:val="30"/>
          <w:szCs w:val="30"/>
        </w:rPr>
      </w:pPr>
    </w:p>
    <w:tbl>
      <w:tblPr>
        <w:tblW w:w="5835" w:type="dxa"/>
        <w:jc w:val="center"/>
        <w:tblLayout w:type="fixed"/>
        <w:tblLook w:val="04A0"/>
      </w:tblPr>
      <w:tblGrid>
        <w:gridCol w:w="2545"/>
        <w:gridCol w:w="3290"/>
      </w:tblGrid>
      <w:tr w:rsidR="00F36C3E">
        <w:trPr>
          <w:jc w:val="center"/>
        </w:trPr>
        <w:tc>
          <w:tcPr>
            <w:tcW w:w="2545" w:type="dxa"/>
            <w:vMerge w:val="restart"/>
            <w:tcBorders>
              <w:top w:val="nil"/>
              <w:left w:val="nil"/>
              <w:right w:val="single" w:sz="4" w:space="0" w:color="auto"/>
            </w:tcBorders>
            <w:vAlign w:val="center"/>
          </w:tcPr>
          <w:p w:rsidR="00F36C3E" w:rsidRDefault="00F21207">
            <w:pPr>
              <w:spacing w:line="200" w:lineRule="atLeast"/>
              <w:jc w:val="center"/>
              <w:rPr>
                <w:rFonts w:eastAsia="楷体_GB2312"/>
                <w:b/>
                <w:bCs/>
                <w:sz w:val="30"/>
                <w:szCs w:val="30"/>
              </w:rPr>
            </w:pPr>
            <w:r>
              <w:rPr>
                <w:rFonts w:eastAsia="楷体_GB2312" w:cs="楷体_GB2312" w:hint="eastAsia"/>
                <w:b/>
                <w:bCs/>
                <w:sz w:val="30"/>
                <w:szCs w:val="30"/>
              </w:rPr>
              <w:t>联系方式</w:t>
            </w:r>
          </w:p>
        </w:tc>
        <w:tc>
          <w:tcPr>
            <w:tcW w:w="3290" w:type="dxa"/>
            <w:tcBorders>
              <w:top w:val="nil"/>
              <w:left w:val="single" w:sz="4" w:space="0" w:color="auto"/>
              <w:bottom w:val="single" w:sz="4" w:space="0" w:color="auto"/>
              <w:right w:val="nil"/>
            </w:tcBorders>
            <w:vAlign w:val="center"/>
          </w:tcPr>
          <w:p w:rsidR="00F36C3E" w:rsidRDefault="00F21207">
            <w:pPr>
              <w:rPr>
                <w:rFonts w:eastAsia="楷体_GB2312"/>
                <w:b/>
                <w:bCs/>
                <w:sz w:val="30"/>
                <w:szCs w:val="30"/>
              </w:rPr>
            </w:pPr>
            <w:r>
              <w:rPr>
                <w:rFonts w:eastAsia="楷体_GB2312" w:cs="楷体_GB2312" w:hint="eastAsia"/>
                <w:b/>
                <w:bCs/>
                <w:sz w:val="30"/>
                <w:szCs w:val="30"/>
              </w:rPr>
              <w:t>姓名：</w:t>
            </w:r>
          </w:p>
        </w:tc>
      </w:tr>
      <w:tr w:rsidR="00F36C3E">
        <w:trPr>
          <w:jc w:val="center"/>
        </w:trPr>
        <w:tc>
          <w:tcPr>
            <w:tcW w:w="2545" w:type="dxa"/>
            <w:vMerge/>
            <w:tcBorders>
              <w:left w:val="nil"/>
              <w:bottom w:val="nil"/>
              <w:right w:val="single" w:sz="4" w:space="0" w:color="auto"/>
            </w:tcBorders>
            <w:vAlign w:val="center"/>
          </w:tcPr>
          <w:p w:rsidR="00F36C3E" w:rsidRDefault="00F36C3E">
            <w:pPr>
              <w:widowControl/>
              <w:jc w:val="center"/>
              <w:rPr>
                <w:rFonts w:eastAsia="楷体_GB2312"/>
                <w:b/>
                <w:bCs/>
                <w:sz w:val="30"/>
                <w:szCs w:val="30"/>
              </w:rPr>
            </w:pPr>
          </w:p>
        </w:tc>
        <w:tc>
          <w:tcPr>
            <w:tcW w:w="3290" w:type="dxa"/>
            <w:tcBorders>
              <w:top w:val="single" w:sz="4" w:space="0" w:color="auto"/>
              <w:left w:val="single" w:sz="4" w:space="0" w:color="auto"/>
              <w:bottom w:val="nil"/>
              <w:right w:val="nil"/>
            </w:tcBorders>
            <w:vAlign w:val="center"/>
          </w:tcPr>
          <w:p w:rsidR="00F36C3E" w:rsidRDefault="00F21207">
            <w:pPr>
              <w:rPr>
                <w:rFonts w:eastAsia="楷体_GB2312"/>
                <w:b/>
                <w:bCs/>
                <w:sz w:val="30"/>
                <w:szCs w:val="30"/>
              </w:rPr>
            </w:pPr>
            <w:r>
              <w:rPr>
                <w:rFonts w:eastAsia="楷体_GB2312" w:cs="楷体_GB2312" w:hint="eastAsia"/>
                <w:b/>
                <w:bCs/>
                <w:sz w:val="30"/>
                <w:szCs w:val="30"/>
              </w:rPr>
              <w:t>电话：</w:t>
            </w:r>
          </w:p>
        </w:tc>
      </w:tr>
    </w:tbl>
    <w:p w:rsidR="00F36C3E" w:rsidRDefault="00F36C3E">
      <w:pPr>
        <w:spacing w:line="720" w:lineRule="auto"/>
        <w:jc w:val="center"/>
        <w:rPr>
          <w:rFonts w:eastAsia="楷体_GB2312"/>
          <w:b/>
          <w:bCs/>
          <w:sz w:val="30"/>
          <w:szCs w:val="30"/>
        </w:rPr>
      </w:pPr>
    </w:p>
    <w:p w:rsidR="00F36C3E" w:rsidRDefault="00F36C3E">
      <w:pPr>
        <w:spacing w:line="720" w:lineRule="auto"/>
        <w:jc w:val="center"/>
        <w:rPr>
          <w:rFonts w:eastAsia="楷体_GB2312"/>
          <w:b/>
          <w:bCs/>
          <w:sz w:val="30"/>
          <w:szCs w:val="30"/>
        </w:rPr>
      </w:pPr>
    </w:p>
    <w:p w:rsidR="00F36C3E" w:rsidRDefault="00F36C3E">
      <w:pPr>
        <w:spacing w:line="720" w:lineRule="auto"/>
        <w:jc w:val="center"/>
        <w:rPr>
          <w:rFonts w:eastAsia="楷体_GB2312"/>
          <w:b/>
          <w:bCs/>
          <w:sz w:val="30"/>
          <w:szCs w:val="30"/>
        </w:rPr>
      </w:pPr>
    </w:p>
    <w:p w:rsidR="00F36C3E" w:rsidRDefault="00F21207">
      <w:pPr>
        <w:jc w:val="center"/>
        <w:rPr>
          <w:rFonts w:eastAsia="楷体_GB2312"/>
          <w:b/>
          <w:bCs/>
          <w:sz w:val="30"/>
          <w:szCs w:val="30"/>
        </w:rPr>
      </w:pPr>
      <w:r>
        <w:rPr>
          <w:rFonts w:eastAsia="楷体_GB2312"/>
          <w:b/>
          <w:bCs/>
          <w:sz w:val="30"/>
          <w:szCs w:val="30"/>
        </w:rPr>
        <w:t>2018</w:t>
      </w:r>
      <w:r>
        <w:rPr>
          <w:rFonts w:eastAsia="楷体_GB2312" w:cs="楷体_GB2312" w:hint="eastAsia"/>
          <w:b/>
          <w:bCs/>
          <w:sz w:val="30"/>
          <w:szCs w:val="30"/>
        </w:rPr>
        <w:t>年月日</w:t>
      </w:r>
    </w:p>
    <w:p w:rsidR="00F36C3E" w:rsidRDefault="00F21207" w:rsidP="00EC3A3E">
      <w:pPr>
        <w:spacing w:afterLines="50" w:line="400" w:lineRule="exact"/>
        <w:jc w:val="center"/>
        <w:rPr>
          <w:rFonts w:eastAsia="楷体_GB2312"/>
          <w:b/>
          <w:bCs/>
          <w:sz w:val="32"/>
          <w:szCs w:val="32"/>
        </w:rPr>
      </w:pPr>
      <w:r>
        <w:rPr>
          <w:rFonts w:eastAsia="方正小标宋简体"/>
          <w:b/>
          <w:bCs/>
          <w:sz w:val="44"/>
          <w:szCs w:val="44"/>
        </w:rPr>
        <w:br w:type="page"/>
      </w:r>
      <w:r>
        <w:rPr>
          <w:rFonts w:eastAsia="楷体_GB2312" w:cs="楷体_GB2312" w:hint="eastAsia"/>
          <w:b/>
          <w:bCs/>
          <w:sz w:val="32"/>
          <w:szCs w:val="32"/>
        </w:rPr>
        <w:lastRenderedPageBreak/>
        <w:t>编写说明</w:t>
      </w:r>
    </w:p>
    <w:p w:rsidR="00F36C3E" w:rsidRDefault="00F36C3E" w:rsidP="00EC3A3E">
      <w:pPr>
        <w:spacing w:afterLines="50" w:line="400" w:lineRule="exact"/>
        <w:jc w:val="center"/>
        <w:rPr>
          <w:rFonts w:eastAsia="楷体_GB2312"/>
          <w:b/>
          <w:bCs/>
          <w:sz w:val="32"/>
          <w:szCs w:val="32"/>
        </w:rPr>
      </w:pPr>
    </w:p>
    <w:p w:rsidR="00F36C3E" w:rsidRDefault="00F21207">
      <w:pPr>
        <w:spacing w:line="400" w:lineRule="exact"/>
        <w:ind w:firstLineChars="200" w:firstLine="480"/>
        <w:rPr>
          <w:rFonts w:eastAsia="仿宋_GB2312"/>
          <w:sz w:val="24"/>
          <w:szCs w:val="24"/>
        </w:rPr>
      </w:pPr>
      <w:r>
        <w:rPr>
          <w:rFonts w:eastAsia="仿宋_GB2312" w:cs="仿宋_GB2312" w:hint="eastAsia"/>
          <w:sz w:val="24"/>
          <w:szCs w:val="24"/>
        </w:rPr>
        <w:t>一、本报告是参评点完成自我评估后所做的全面总结，主要包括三部分：学位授权点基本情况、自我评估工作开展情况和持续改进计划。</w:t>
      </w:r>
    </w:p>
    <w:p w:rsidR="00F36C3E" w:rsidRDefault="00F21207">
      <w:pPr>
        <w:spacing w:line="400" w:lineRule="exact"/>
        <w:ind w:firstLineChars="200" w:firstLine="480"/>
        <w:rPr>
          <w:rFonts w:eastAsia="仿宋_GB2312"/>
          <w:sz w:val="24"/>
          <w:szCs w:val="24"/>
        </w:rPr>
      </w:pPr>
      <w:r>
        <w:rPr>
          <w:rFonts w:eastAsia="仿宋_GB2312" w:cs="仿宋_GB2312" w:hint="eastAsia"/>
          <w:sz w:val="24"/>
          <w:szCs w:val="24"/>
        </w:rPr>
        <w:t>二、封面中单位代码按照《高等学校和科研机构学位与研究生管理信息标准》（国务院学位委员会办公室编，</w:t>
      </w:r>
      <w:r>
        <w:rPr>
          <w:rFonts w:eastAsia="仿宋_GB2312"/>
          <w:sz w:val="24"/>
          <w:szCs w:val="24"/>
        </w:rPr>
        <w:t>2004</w:t>
      </w:r>
      <w:r>
        <w:rPr>
          <w:rFonts w:eastAsia="仿宋_GB2312" w:cs="仿宋_GB2312" w:hint="eastAsia"/>
          <w:sz w:val="24"/>
          <w:szCs w:val="24"/>
        </w:rPr>
        <w:t>年</w:t>
      </w:r>
      <w:r>
        <w:rPr>
          <w:rFonts w:eastAsia="仿宋_GB2312"/>
          <w:sz w:val="24"/>
          <w:szCs w:val="24"/>
        </w:rPr>
        <w:t>3</w:t>
      </w:r>
      <w:r>
        <w:rPr>
          <w:rFonts w:eastAsia="仿宋_GB2312" w:cs="仿宋_GB2312" w:hint="eastAsia"/>
          <w:sz w:val="24"/>
          <w:szCs w:val="24"/>
        </w:rPr>
        <w:t>月北京大学出版社出版）中教育部《高等学校代码》（包括高等学校与科研机构）填写。</w:t>
      </w:r>
    </w:p>
    <w:p w:rsidR="00F36C3E" w:rsidRDefault="00F21207">
      <w:pPr>
        <w:spacing w:line="400" w:lineRule="exact"/>
        <w:ind w:firstLineChars="200" w:firstLine="488"/>
        <w:rPr>
          <w:rFonts w:eastAsia="仿宋_GB2312"/>
          <w:sz w:val="24"/>
          <w:szCs w:val="24"/>
        </w:rPr>
      </w:pPr>
      <w:r>
        <w:rPr>
          <w:rFonts w:eastAsia="仿宋_GB2312" w:cs="仿宋_GB2312" w:hint="eastAsia"/>
          <w:spacing w:val="2"/>
          <w:sz w:val="24"/>
          <w:szCs w:val="24"/>
        </w:rPr>
        <w:t>三、本报告采取写实性描述，能用数据定量表述的不要作定性描述。报告中所表述的内容和数据必须真实、</w:t>
      </w:r>
      <w:r>
        <w:rPr>
          <w:rFonts w:eastAsia="仿宋_GB2312" w:cs="仿宋_GB2312" w:hint="eastAsia"/>
          <w:sz w:val="24"/>
          <w:szCs w:val="24"/>
        </w:rPr>
        <w:t>准确，有据可查。</w:t>
      </w:r>
    </w:p>
    <w:p w:rsidR="00F36C3E" w:rsidRDefault="00F21207">
      <w:pPr>
        <w:spacing w:line="400" w:lineRule="exact"/>
        <w:ind w:firstLineChars="200" w:firstLine="480"/>
        <w:rPr>
          <w:rFonts w:eastAsia="仿宋_GB2312"/>
          <w:spacing w:val="2"/>
          <w:sz w:val="24"/>
          <w:szCs w:val="24"/>
        </w:rPr>
      </w:pPr>
      <w:r>
        <w:rPr>
          <w:rFonts w:eastAsia="仿宋_GB2312" w:cs="仿宋_GB2312" w:hint="eastAsia"/>
          <w:sz w:val="24"/>
          <w:szCs w:val="24"/>
        </w:rPr>
        <w:t>四、本报告的</w:t>
      </w:r>
      <w:r>
        <w:rPr>
          <w:rFonts w:eastAsia="仿宋_GB2312" w:cs="仿宋_GB2312" w:hint="eastAsia"/>
          <w:spacing w:val="2"/>
          <w:sz w:val="24"/>
          <w:szCs w:val="24"/>
        </w:rPr>
        <w:t>各项内容须是参评点自授权以来的情况，统计时间以本报告撰写时间为截止时间。</w:t>
      </w:r>
    </w:p>
    <w:p w:rsidR="00F36C3E" w:rsidRDefault="00F21207">
      <w:pPr>
        <w:spacing w:line="400" w:lineRule="exact"/>
        <w:ind w:firstLineChars="225" w:firstLine="540"/>
        <w:rPr>
          <w:rFonts w:eastAsia="仿宋_GB2312"/>
          <w:sz w:val="24"/>
          <w:szCs w:val="24"/>
        </w:rPr>
      </w:pPr>
      <w:r>
        <w:rPr>
          <w:rFonts w:eastAsia="仿宋_GB2312" w:cs="仿宋_GB2312" w:hint="eastAsia"/>
          <w:sz w:val="24"/>
          <w:szCs w:val="24"/>
        </w:rPr>
        <w:t>五、除特别注明的兼职导师外，本报告所涉及的师资均指目前人事关系隶属本单位的专职人员（同一人员原则上不得在不同专业学位点重复填写）。</w:t>
      </w:r>
    </w:p>
    <w:p w:rsidR="00F36C3E" w:rsidRDefault="00F21207">
      <w:pPr>
        <w:spacing w:line="400" w:lineRule="exact"/>
        <w:ind w:firstLineChars="225" w:firstLine="540"/>
        <w:rPr>
          <w:rFonts w:eastAsia="仿宋_GB2312"/>
          <w:sz w:val="24"/>
          <w:szCs w:val="24"/>
        </w:rPr>
      </w:pPr>
      <w:r>
        <w:rPr>
          <w:rFonts w:eastAsia="仿宋_GB2312" w:cs="仿宋_GB2312" w:hint="eastAsia"/>
          <w:sz w:val="24"/>
          <w:szCs w:val="24"/>
        </w:rPr>
        <w:t>六、本报告中所涉及的成果（论文、专著、专利、科研奖励、教学成果奖励等）应是署名本单位，且同一人员的同一成果不得在不同专业学位点重复填写。引进人员在调入本学位点之前署名其他单位所获得的成果不填写、不统计。</w:t>
      </w:r>
    </w:p>
    <w:p w:rsidR="00F36C3E" w:rsidRDefault="00F21207">
      <w:pPr>
        <w:spacing w:line="400" w:lineRule="exact"/>
        <w:ind w:firstLineChars="200" w:firstLine="480"/>
        <w:rPr>
          <w:rFonts w:eastAsia="仿宋_GB2312"/>
          <w:spacing w:val="2"/>
          <w:sz w:val="24"/>
          <w:szCs w:val="24"/>
        </w:rPr>
      </w:pPr>
      <w:r>
        <w:rPr>
          <w:rFonts w:eastAsia="仿宋_GB2312" w:cs="仿宋_GB2312" w:hint="eastAsia"/>
          <w:sz w:val="24"/>
          <w:szCs w:val="24"/>
        </w:rPr>
        <w:t>七、</w:t>
      </w:r>
      <w:r>
        <w:rPr>
          <w:rFonts w:eastAsia="仿宋_GB2312" w:cs="仿宋_GB2312" w:hint="eastAsia"/>
          <w:spacing w:val="2"/>
          <w:sz w:val="24"/>
          <w:szCs w:val="24"/>
        </w:rPr>
        <w:t>涉及国家机密的内容一律按国家有关保密规定进行脱密处理后编写。</w:t>
      </w:r>
    </w:p>
    <w:p w:rsidR="00F36C3E" w:rsidRDefault="00F21207">
      <w:pPr>
        <w:spacing w:line="400" w:lineRule="exact"/>
        <w:ind w:firstLineChars="200" w:firstLine="488"/>
        <w:rPr>
          <w:rFonts w:eastAsia="仿宋_GB2312"/>
          <w:spacing w:val="2"/>
          <w:sz w:val="24"/>
          <w:szCs w:val="24"/>
        </w:rPr>
      </w:pPr>
      <w:r>
        <w:rPr>
          <w:rFonts w:eastAsia="仿宋_GB2312" w:cs="仿宋_GB2312" w:hint="eastAsia"/>
          <w:spacing w:val="2"/>
          <w:sz w:val="24"/>
          <w:szCs w:val="24"/>
        </w:rPr>
        <w:t>八、本报告文字使用四号宋体，字数不超过</w:t>
      </w:r>
      <w:r>
        <w:rPr>
          <w:rFonts w:eastAsia="仿宋_GB2312"/>
          <w:spacing w:val="2"/>
          <w:sz w:val="24"/>
          <w:szCs w:val="24"/>
        </w:rPr>
        <w:t>6000</w:t>
      </w:r>
      <w:r>
        <w:rPr>
          <w:rFonts w:eastAsia="仿宋_GB2312" w:cs="仿宋_GB2312" w:hint="eastAsia"/>
          <w:spacing w:val="2"/>
          <w:sz w:val="24"/>
          <w:szCs w:val="24"/>
        </w:rPr>
        <w:t>字，纸张限用</w:t>
      </w:r>
      <w:r>
        <w:rPr>
          <w:rFonts w:eastAsia="仿宋_GB2312"/>
          <w:spacing w:val="2"/>
          <w:sz w:val="24"/>
          <w:szCs w:val="24"/>
        </w:rPr>
        <w:t>A4</w:t>
      </w:r>
      <w:r>
        <w:rPr>
          <w:rFonts w:eastAsia="仿宋_GB2312" w:cs="仿宋_GB2312" w:hint="eastAsia"/>
          <w:spacing w:val="2"/>
          <w:sz w:val="24"/>
          <w:szCs w:val="24"/>
        </w:rPr>
        <w:t>。</w:t>
      </w:r>
    </w:p>
    <w:p w:rsidR="00F36C3E" w:rsidRDefault="00F36C3E">
      <w:pPr>
        <w:spacing w:line="400" w:lineRule="exact"/>
        <w:ind w:firstLineChars="200" w:firstLine="488"/>
        <w:rPr>
          <w:rFonts w:eastAsia="仿宋_GB2312"/>
          <w:spacing w:val="2"/>
          <w:sz w:val="24"/>
          <w:szCs w:val="24"/>
        </w:rPr>
      </w:pPr>
    </w:p>
    <w:p w:rsidR="00F36C3E" w:rsidRDefault="00F21207">
      <w:pPr>
        <w:spacing w:line="540" w:lineRule="exact"/>
        <w:ind w:firstLineChars="258" w:firstLine="630"/>
        <w:rPr>
          <w:rFonts w:eastAsia="方正仿宋简体"/>
          <w:b/>
          <w:bCs/>
          <w:sz w:val="32"/>
          <w:szCs w:val="32"/>
        </w:rPr>
      </w:pPr>
      <w:r>
        <w:rPr>
          <w:rFonts w:eastAsia="仿宋_GB2312"/>
          <w:spacing w:val="2"/>
          <w:sz w:val="24"/>
          <w:szCs w:val="24"/>
        </w:rPr>
        <w:br w:type="page"/>
      </w:r>
      <w:r>
        <w:rPr>
          <w:rFonts w:eastAsia="黑体" w:cs="黑体" w:hint="eastAsia"/>
          <w:b/>
          <w:bCs/>
          <w:sz w:val="32"/>
          <w:szCs w:val="32"/>
        </w:rPr>
        <w:lastRenderedPageBreak/>
        <w:t>一、学位授权点基本情况</w:t>
      </w:r>
    </w:p>
    <w:p w:rsidR="00F36C3E" w:rsidRDefault="00F21207">
      <w:pPr>
        <w:spacing w:line="520" w:lineRule="exact"/>
        <w:ind w:firstLineChars="200" w:firstLine="600"/>
        <w:rPr>
          <w:rFonts w:eastAsia="楷体_GB2312"/>
          <w:color w:val="000000"/>
          <w:sz w:val="30"/>
          <w:szCs w:val="30"/>
        </w:rPr>
      </w:pPr>
      <w:r>
        <w:rPr>
          <w:rFonts w:eastAsia="楷体_GB2312" w:cs="楷体_GB2312" w:hint="eastAsia"/>
          <w:color w:val="000000"/>
          <w:sz w:val="30"/>
          <w:szCs w:val="30"/>
        </w:rPr>
        <w:t>【本部分由学位授权点根据《教育硕士专业学位授权点专项评估指标体系》的主要内容进行编写，但不局限于指标体系中所列的主要内容。编写时应体现本学位授权点的特色和人才培养水平，相关数据统计、清单列表可以使用图表表示。】</w:t>
      </w:r>
    </w:p>
    <w:p w:rsidR="00F36C3E" w:rsidRDefault="00F36C3E">
      <w:pPr>
        <w:spacing w:line="520" w:lineRule="exact"/>
        <w:ind w:firstLineChars="200" w:firstLine="640"/>
        <w:rPr>
          <w:rFonts w:eastAsia="方正仿宋简体"/>
          <w:color w:val="000000"/>
          <w:sz w:val="32"/>
          <w:szCs w:val="32"/>
        </w:rPr>
      </w:pPr>
    </w:p>
    <w:p w:rsidR="00F36C3E" w:rsidRDefault="00F36C3E">
      <w:pPr>
        <w:spacing w:line="520" w:lineRule="exact"/>
        <w:ind w:firstLineChars="200" w:firstLine="640"/>
        <w:rPr>
          <w:rFonts w:eastAsia="方正仿宋简体"/>
          <w:color w:val="000000"/>
          <w:sz w:val="32"/>
          <w:szCs w:val="32"/>
        </w:rPr>
      </w:pPr>
    </w:p>
    <w:p w:rsidR="00F36C3E" w:rsidRDefault="00F36C3E">
      <w:pPr>
        <w:spacing w:line="520" w:lineRule="exact"/>
        <w:ind w:firstLineChars="200" w:firstLine="640"/>
        <w:rPr>
          <w:rFonts w:eastAsia="方正仿宋简体"/>
          <w:color w:val="000000"/>
          <w:sz w:val="32"/>
          <w:szCs w:val="32"/>
        </w:rPr>
      </w:pPr>
    </w:p>
    <w:p w:rsidR="00F36C3E" w:rsidRDefault="00F36C3E">
      <w:pPr>
        <w:spacing w:line="520" w:lineRule="exact"/>
        <w:ind w:firstLineChars="200" w:firstLine="640"/>
        <w:rPr>
          <w:rFonts w:eastAsia="方正仿宋简体"/>
          <w:color w:val="000000"/>
          <w:sz w:val="32"/>
          <w:szCs w:val="32"/>
        </w:rPr>
      </w:pPr>
    </w:p>
    <w:p w:rsidR="00F36C3E" w:rsidRDefault="00F21207">
      <w:pPr>
        <w:spacing w:line="540" w:lineRule="exact"/>
        <w:ind w:firstLineChars="196" w:firstLine="630"/>
        <w:rPr>
          <w:rFonts w:eastAsia="黑体"/>
          <w:b/>
          <w:bCs/>
          <w:sz w:val="32"/>
          <w:szCs w:val="32"/>
        </w:rPr>
      </w:pPr>
      <w:r>
        <w:rPr>
          <w:rFonts w:eastAsia="黑体" w:cs="黑体" w:hint="eastAsia"/>
          <w:b/>
          <w:bCs/>
          <w:sz w:val="32"/>
          <w:szCs w:val="32"/>
        </w:rPr>
        <w:t>二、自我评估工作开展情况</w:t>
      </w:r>
    </w:p>
    <w:p w:rsidR="00F36C3E" w:rsidRDefault="00F21207">
      <w:pPr>
        <w:spacing w:line="540" w:lineRule="exact"/>
        <w:ind w:firstLineChars="200" w:firstLine="600"/>
        <w:rPr>
          <w:rFonts w:eastAsia="楷体_GB2312"/>
          <w:color w:val="000000"/>
          <w:sz w:val="30"/>
          <w:szCs w:val="30"/>
        </w:rPr>
      </w:pPr>
      <w:r>
        <w:rPr>
          <w:rFonts w:eastAsia="楷体_GB2312" w:cs="楷体_GB2312" w:hint="eastAsia"/>
          <w:color w:val="000000"/>
          <w:sz w:val="30"/>
          <w:szCs w:val="30"/>
        </w:rPr>
        <w:t>【描述开展自我评估的方式】</w:t>
      </w:r>
    </w:p>
    <w:p w:rsidR="00F36C3E" w:rsidRDefault="00F36C3E">
      <w:pPr>
        <w:spacing w:line="540" w:lineRule="exact"/>
        <w:ind w:firstLineChars="200" w:firstLine="600"/>
        <w:rPr>
          <w:rFonts w:eastAsia="楷体_GB2312"/>
          <w:color w:val="000000"/>
          <w:sz w:val="30"/>
          <w:szCs w:val="30"/>
        </w:rPr>
      </w:pPr>
    </w:p>
    <w:p w:rsidR="00F36C3E" w:rsidRDefault="00F36C3E">
      <w:pPr>
        <w:spacing w:line="540" w:lineRule="exact"/>
        <w:ind w:firstLineChars="200" w:firstLine="600"/>
        <w:rPr>
          <w:rFonts w:eastAsia="楷体_GB2312"/>
          <w:color w:val="000000"/>
          <w:sz w:val="30"/>
          <w:szCs w:val="30"/>
        </w:rPr>
      </w:pPr>
    </w:p>
    <w:p w:rsidR="00F36C3E" w:rsidRDefault="00F36C3E">
      <w:pPr>
        <w:spacing w:line="540" w:lineRule="exact"/>
        <w:ind w:firstLineChars="200" w:firstLine="600"/>
        <w:rPr>
          <w:rFonts w:eastAsia="楷体_GB2312"/>
          <w:color w:val="000000"/>
          <w:sz w:val="30"/>
          <w:szCs w:val="30"/>
        </w:rPr>
      </w:pPr>
    </w:p>
    <w:p w:rsidR="00F36C3E" w:rsidRDefault="00F36C3E">
      <w:pPr>
        <w:spacing w:line="540" w:lineRule="exact"/>
        <w:ind w:firstLineChars="200" w:firstLine="600"/>
        <w:rPr>
          <w:rFonts w:eastAsia="楷体_GB2312"/>
          <w:color w:val="000000"/>
          <w:sz w:val="30"/>
          <w:szCs w:val="30"/>
        </w:rPr>
      </w:pPr>
    </w:p>
    <w:p w:rsidR="00F36C3E" w:rsidRDefault="00F21207">
      <w:pPr>
        <w:spacing w:line="540" w:lineRule="exact"/>
        <w:ind w:firstLineChars="196" w:firstLine="630"/>
        <w:rPr>
          <w:rFonts w:eastAsia="黑体"/>
          <w:b/>
          <w:bCs/>
          <w:sz w:val="32"/>
          <w:szCs w:val="32"/>
        </w:rPr>
      </w:pPr>
      <w:r>
        <w:rPr>
          <w:rFonts w:eastAsia="黑体" w:cs="黑体" w:hint="eastAsia"/>
          <w:b/>
          <w:bCs/>
          <w:sz w:val="32"/>
          <w:szCs w:val="32"/>
        </w:rPr>
        <w:t>三、持续改进计划</w:t>
      </w:r>
    </w:p>
    <w:p w:rsidR="00F36C3E" w:rsidRDefault="00F21207">
      <w:pPr>
        <w:snapToGrid w:val="0"/>
        <w:spacing w:line="540" w:lineRule="exact"/>
        <w:ind w:firstLineChars="200" w:firstLine="600"/>
        <w:rPr>
          <w:rFonts w:eastAsia="楷体_GB2312"/>
          <w:color w:val="000000"/>
          <w:sz w:val="30"/>
          <w:szCs w:val="30"/>
        </w:rPr>
      </w:pPr>
      <w:r>
        <w:rPr>
          <w:rFonts w:eastAsia="楷体_GB2312" w:cs="楷体_GB2312" w:hint="eastAsia"/>
          <w:color w:val="000000"/>
          <w:sz w:val="30"/>
          <w:szCs w:val="30"/>
        </w:rPr>
        <w:t>【针对存在的问题，提出本学位授权点的持续改进计划，包括未来一段时间的发展目标和保障措施。】</w:t>
      </w:r>
    </w:p>
    <w:p w:rsidR="00F36C3E" w:rsidRDefault="00F36C3E">
      <w:pPr>
        <w:snapToGrid w:val="0"/>
        <w:spacing w:line="540" w:lineRule="exact"/>
        <w:ind w:firstLineChars="200" w:firstLine="640"/>
        <w:rPr>
          <w:rFonts w:eastAsia="方正仿宋简体"/>
          <w:sz w:val="32"/>
          <w:szCs w:val="32"/>
        </w:rPr>
      </w:pPr>
    </w:p>
    <w:p w:rsidR="00F36C3E" w:rsidRDefault="00F21207">
      <w:pPr>
        <w:snapToGrid w:val="0"/>
        <w:spacing w:line="540" w:lineRule="exact"/>
        <w:ind w:firstLineChars="200" w:firstLine="600"/>
        <w:rPr>
          <w:rFonts w:eastAsia="方正仿宋简体"/>
          <w:sz w:val="32"/>
          <w:szCs w:val="32"/>
        </w:rPr>
      </w:pPr>
      <w:r>
        <w:rPr>
          <w:rFonts w:eastAsia="楷体_GB2312" w:cs="楷体_GB2312" w:hint="eastAsia"/>
          <w:color w:val="000000"/>
          <w:sz w:val="30"/>
          <w:szCs w:val="30"/>
        </w:rPr>
        <w:t>附：本学位授权点培养方案、质量保障制度及其它相关证明文件</w:t>
      </w:r>
    </w:p>
    <w:p w:rsidR="00F36C3E" w:rsidRDefault="00F36C3E">
      <w:pPr>
        <w:rPr>
          <w:rFonts w:eastAsia="仿宋_GB2312"/>
          <w:sz w:val="28"/>
          <w:szCs w:val="28"/>
        </w:rPr>
      </w:pPr>
    </w:p>
    <w:p w:rsidR="00F36C3E" w:rsidRDefault="00F36C3E"/>
    <w:p w:rsidR="00F36C3E" w:rsidRDefault="00F36C3E">
      <w:pPr>
        <w:rPr>
          <w:b/>
          <w:bCs/>
          <w:sz w:val="28"/>
          <w:szCs w:val="28"/>
        </w:rPr>
      </w:pPr>
    </w:p>
    <w:p w:rsidR="00F36C3E" w:rsidRDefault="00F36C3E">
      <w:pPr>
        <w:adjustRightInd w:val="0"/>
        <w:snapToGrid w:val="0"/>
        <w:spacing w:line="360" w:lineRule="auto"/>
        <w:rPr>
          <w:rFonts w:eastAsia="仿宋"/>
          <w:sz w:val="24"/>
          <w:szCs w:val="24"/>
        </w:rPr>
      </w:pPr>
    </w:p>
    <w:p w:rsidR="00F36C3E" w:rsidRDefault="00F36C3E">
      <w:pPr>
        <w:adjustRightInd w:val="0"/>
        <w:snapToGrid w:val="0"/>
        <w:spacing w:line="360" w:lineRule="auto"/>
        <w:rPr>
          <w:rFonts w:eastAsia="仿宋"/>
          <w:sz w:val="24"/>
          <w:szCs w:val="24"/>
        </w:rPr>
      </w:pPr>
    </w:p>
    <w:p w:rsidR="00F36C3E" w:rsidRDefault="00F21207">
      <w:pPr>
        <w:spacing w:line="480" w:lineRule="exact"/>
        <w:jc w:val="left"/>
        <w:rPr>
          <w:b/>
          <w:bCs/>
          <w:sz w:val="28"/>
          <w:szCs w:val="28"/>
        </w:rPr>
      </w:pPr>
      <w:r>
        <w:rPr>
          <w:rFonts w:cs="宋体" w:hint="eastAsia"/>
          <w:b/>
          <w:bCs/>
          <w:sz w:val="28"/>
          <w:szCs w:val="28"/>
        </w:rPr>
        <w:lastRenderedPageBreak/>
        <w:t>附件</w:t>
      </w:r>
      <w:r>
        <w:rPr>
          <w:b/>
          <w:bCs/>
          <w:sz w:val="28"/>
          <w:szCs w:val="28"/>
        </w:rPr>
        <w:t>4</w:t>
      </w:r>
      <w:r>
        <w:rPr>
          <w:rFonts w:cs="宋体" w:hint="eastAsia"/>
          <w:b/>
          <w:bCs/>
          <w:sz w:val="28"/>
          <w:szCs w:val="28"/>
        </w:rPr>
        <w:t>：</w:t>
      </w:r>
    </w:p>
    <w:p w:rsidR="00F36C3E" w:rsidRDefault="00F21207">
      <w:pPr>
        <w:adjustRightInd w:val="0"/>
        <w:snapToGrid w:val="0"/>
        <w:spacing w:line="360" w:lineRule="auto"/>
        <w:jc w:val="center"/>
        <w:rPr>
          <w:rFonts w:eastAsia="方正小标宋简体"/>
          <w:b/>
          <w:bCs/>
          <w:sz w:val="28"/>
          <w:szCs w:val="28"/>
        </w:rPr>
      </w:pPr>
      <w:r>
        <w:rPr>
          <w:rFonts w:eastAsia="方正小标宋简体" w:cs="方正小标宋简体" w:hint="eastAsia"/>
          <w:b/>
          <w:bCs/>
          <w:sz w:val="28"/>
          <w:szCs w:val="28"/>
        </w:rPr>
        <w:t>被评估参评点应提交的有关材料和表格</w:t>
      </w:r>
    </w:p>
    <w:p w:rsidR="00F36C3E" w:rsidRDefault="00F21207">
      <w:pPr>
        <w:adjustRightInd w:val="0"/>
        <w:snapToGrid w:val="0"/>
        <w:spacing w:line="360" w:lineRule="auto"/>
        <w:ind w:firstLineChars="177" w:firstLine="425"/>
        <w:rPr>
          <w:rFonts w:eastAsia="仿宋"/>
          <w:sz w:val="24"/>
          <w:szCs w:val="24"/>
        </w:rPr>
      </w:pPr>
      <w:r>
        <w:rPr>
          <w:rFonts w:eastAsia="仿宋"/>
          <w:sz w:val="24"/>
          <w:szCs w:val="24"/>
        </w:rPr>
        <w:t>1.</w:t>
      </w:r>
      <w:r>
        <w:rPr>
          <w:rFonts w:eastAsia="仿宋" w:cs="仿宋" w:hint="eastAsia"/>
          <w:sz w:val="24"/>
          <w:szCs w:val="24"/>
        </w:rPr>
        <w:t>有关的教学文件</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1</w:t>
      </w:r>
      <w:r>
        <w:rPr>
          <w:rFonts w:eastAsia="仿宋" w:cs="仿宋" w:hint="eastAsia"/>
          <w:sz w:val="24"/>
          <w:szCs w:val="24"/>
        </w:rPr>
        <w:t>）培养方案</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2</w:t>
      </w:r>
      <w:r>
        <w:rPr>
          <w:rFonts w:eastAsia="仿宋" w:cs="仿宋" w:hint="eastAsia"/>
          <w:sz w:val="24"/>
          <w:szCs w:val="24"/>
        </w:rPr>
        <w:t>）学位课程教学大纲（专业方向应提供全部课程的教学大纲）</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3</w:t>
      </w:r>
      <w:r>
        <w:rPr>
          <w:rFonts w:eastAsia="仿宋" w:cs="仿宋" w:hint="eastAsia"/>
          <w:sz w:val="24"/>
          <w:szCs w:val="24"/>
        </w:rPr>
        <w:t>）教学管理制度</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4</w:t>
      </w:r>
      <w:r>
        <w:rPr>
          <w:rFonts w:eastAsia="仿宋" w:cs="仿宋" w:hint="eastAsia"/>
          <w:sz w:val="24"/>
          <w:szCs w:val="24"/>
        </w:rPr>
        <w:t>）学位论文工作管理文件</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5</w:t>
      </w:r>
      <w:r>
        <w:rPr>
          <w:rFonts w:eastAsia="仿宋" w:cs="仿宋" w:hint="eastAsia"/>
          <w:sz w:val="24"/>
          <w:szCs w:val="24"/>
        </w:rPr>
        <w:t>）教师聘任与管理制度</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6</w:t>
      </w:r>
      <w:r>
        <w:rPr>
          <w:rFonts w:eastAsia="仿宋" w:cs="仿宋" w:hint="eastAsia"/>
          <w:sz w:val="24"/>
          <w:szCs w:val="24"/>
        </w:rPr>
        <w:t>）管理机构设置文件</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7</w:t>
      </w:r>
      <w:r>
        <w:rPr>
          <w:rFonts w:eastAsia="仿宋" w:cs="仿宋" w:hint="eastAsia"/>
          <w:sz w:val="24"/>
          <w:szCs w:val="24"/>
        </w:rPr>
        <w:t>）政府部门合作文件或双方协议书</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8</w:t>
      </w:r>
      <w:r>
        <w:rPr>
          <w:rFonts w:eastAsia="仿宋" w:cs="仿宋" w:hint="eastAsia"/>
          <w:sz w:val="24"/>
          <w:szCs w:val="24"/>
        </w:rPr>
        <w:t>）中小学幼儿园合作协议书</w:t>
      </w:r>
    </w:p>
    <w:p w:rsidR="00F36C3E" w:rsidRDefault="00F21207">
      <w:pPr>
        <w:adjustRightInd w:val="0"/>
        <w:snapToGrid w:val="0"/>
        <w:spacing w:line="360" w:lineRule="auto"/>
        <w:ind w:firstLineChars="177" w:firstLine="425"/>
        <w:rPr>
          <w:rFonts w:eastAsia="仿宋" w:cs="仿宋"/>
          <w:sz w:val="24"/>
          <w:szCs w:val="24"/>
        </w:rPr>
      </w:pPr>
      <w:r>
        <w:rPr>
          <w:rFonts w:eastAsia="仿宋" w:cs="仿宋" w:hint="eastAsia"/>
          <w:sz w:val="24"/>
          <w:szCs w:val="24"/>
        </w:rPr>
        <w:t>（</w:t>
      </w:r>
      <w:r>
        <w:rPr>
          <w:rFonts w:eastAsia="仿宋"/>
          <w:sz w:val="24"/>
          <w:szCs w:val="24"/>
        </w:rPr>
        <w:t>9</w:t>
      </w:r>
      <w:r>
        <w:rPr>
          <w:rFonts w:eastAsia="仿宋" w:cs="仿宋" w:hint="eastAsia"/>
          <w:sz w:val="24"/>
          <w:szCs w:val="24"/>
        </w:rPr>
        <w:t>）学校制定的其他有关文件</w:t>
      </w:r>
    </w:p>
    <w:p w:rsidR="00F36C3E" w:rsidRDefault="00F21207">
      <w:pPr>
        <w:adjustRightInd w:val="0"/>
        <w:snapToGrid w:val="0"/>
        <w:spacing w:line="360" w:lineRule="auto"/>
        <w:ind w:firstLineChars="177" w:firstLine="425"/>
        <w:rPr>
          <w:rFonts w:eastAsia="仿宋" w:cs="仿宋"/>
          <w:sz w:val="24"/>
          <w:szCs w:val="24"/>
        </w:rPr>
      </w:pPr>
      <w:r>
        <w:rPr>
          <w:rFonts w:eastAsia="仿宋" w:cs="仿宋" w:hint="eastAsia"/>
          <w:sz w:val="24"/>
          <w:szCs w:val="24"/>
        </w:rPr>
        <w:t>（</w:t>
      </w:r>
      <w:r>
        <w:rPr>
          <w:rFonts w:eastAsia="仿宋" w:cs="仿宋" w:hint="eastAsia"/>
          <w:sz w:val="24"/>
          <w:szCs w:val="24"/>
        </w:rPr>
        <w:t>10</w:t>
      </w:r>
      <w:r>
        <w:rPr>
          <w:rFonts w:eastAsia="仿宋" w:cs="仿宋" w:hint="eastAsia"/>
          <w:sz w:val="24"/>
          <w:szCs w:val="24"/>
        </w:rPr>
        <w:t>）已通过中期考核教育硕士研究生开题报告、考评小组意见等</w:t>
      </w:r>
    </w:p>
    <w:p w:rsidR="00F36C3E" w:rsidRDefault="00F21207">
      <w:pPr>
        <w:adjustRightInd w:val="0"/>
        <w:snapToGrid w:val="0"/>
        <w:spacing w:line="360" w:lineRule="auto"/>
        <w:ind w:firstLineChars="177" w:firstLine="425"/>
        <w:rPr>
          <w:rFonts w:eastAsia="仿宋" w:cs="仿宋"/>
          <w:sz w:val="24"/>
          <w:szCs w:val="24"/>
        </w:rPr>
      </w:pPr>
      <w:r>
        <w:rPr>
          <w:rFonts w:eastAsia="仿宋" w:cs="仿宋" w:hint="eastAsia"/>
          <w:sz w:val="24"/>
          <w:szCs w:val="24"/>
        </w:rPr>
        <w:t>（</w:t>
      </w:r>
      <w:r>
        <w:rPr>
          <w:rFonts w:eastAsia="仿宋" w:cs="仿宋" w:hint="eastAsia"/>
          <w:sz w:val="24"/>
          <w:szCs w:val="24"/>
        </w:rPr>
        <w:t>11</w:t>
      </w:r>
      <w:r>
        <w:rPr>
          <w:rFonts w:eastAsia="仿宋" w:cs="仿宋" w:hint="eastAsia"/>
          <w:sz w:val="24"/>
          <w:szCs w:val="24"/>
        </w:rPr>
        <w:t>）已授予学位的教育硕士研究生学位论文、专家评阅书、答辩委员会决议等</w:t>
      </w:r>
    </w:p>
    <w:p w:rsidR="00F36C3E" w:rsidRDefault="00F21207">
      <w:pPr>
        <w:adjustRightInd w:val="0"/>
        <w:snapToGrid w:val="0"/>
        <w:spacing w:line="360" w:lineRule="auto"/>
        <w:ind w:firstLineChars="177" w:firstLine="425"/>
        <w:rPr>
          <w:rFonts w:eastAsia="仿宋"/>
          <w:sz w:val="24"/>
          <w:szCs w:val="24"/>
        </w:rPr>
      </w:pPr>
      <w:r>
        <w:rPr>
          <w:rFonts w:eastAsia="仿宋"/>
          <w:sz w:val="24"/>
          <w:szCs w:val="24"/>
        </w:rPr>
        <w:t>2.</w:t>
      </w:r>
      <w:r>
        <w:rPr>
          <w:rFonts w:eastAsia="仿宋" w:cs="仿宋" w:hint="eastAsia"/>
          <w:sz w:val="24"/>
          <w:szCs w:val="24"/>
        </w:rPr>
        <w:t>教材与课件</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1</w:t>
      </w:r>
      <w:r>
        <w:rPr>
          <w:rFonts w:eastAsia="仿宋" w:cs="仿宋" w:hint="eastAsia"/>
          <w:sz w:val="24"/>
          <w:szCs w:val="24"/>
        </w:rPr>
        <w:t>）使用的教材及参考书</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2</w:t>
      </w:r>
      <w:r>
        <w:rPr>
          <w:rFonts w:eastAsia="仿宋" w:cs="仿宋" w:hint="eastAsia"/>
          <w:sz w:val="24"/>
          <w:szCs w:val="24"/>
        </w:rPr>
        <w:t>）使用或自编的教学案例</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3</w:t>
      </w:r>
      <w:r>
        <w:rPr>
          <w:rFonts w:eastAsia="仿宋" w:cs="仿宋" w:hint="eastAsia"/>
          <w:sz w:val="24"/>
          <w:szCs w:val="24"/>
        </w:rPr>
        <w:t>）多媒体课件（含自己编制、出版社免费提供和外购</w:t>
      </w:r>
      <w:r>
        <w:rPr>
          <w:rFonts w:eastAsia="仿宋"/>
          <w:sz w:val="24"/>
          <w:szCs w:val="24"/>
        </w:rPr>
        <w:t>)</w:t>
      </w:r>
    </w:p>
    <w:p w:rsidR="00F36C3E" w:rsidRDefault="00F21207">
      <w:pPr>
        <w:adjustRightInd w:val="0"/>
        <w:snapToGrid w:val="0"/>
        <w:spacing w:line="360" w:lineRule="auto"/>
        <w:ind w:firstLineChars="177" w:firstLine="425"/>
        <w:rPr>
          <w:rFonts w:eastAsia="仿宋"/>
          <w:sz w:val="24"/>
          <w:szCs w:val="24"/>
        </w:rPr>
      </w:pPr>
      <w:r>
        <w:rPr>
          <w:rFonts w:eastAsia="仿宋"/>
          <w:sz w:val="24"/>
          <w:szCs w:val="24"/>
        </w:rPr>
        <w:t>3.</w:t>
      </w:r>
      <w:r>
        <w:rPr>
          <w:rFonts w:eastAsia="仿宋" w:cs="仿宋" w:hint="eastAsia"/>
          <w:sz w:val="24"/>
          <w:szCs w:val="24"/>
        </w:rPr>
        <w:t>教学管理的有关资料与表格</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1</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年每学期的课程教学安排表</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2</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年教育类公共学位课和专业必修课的考试卷和学员答卷</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3</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年学位课考试成绩原始登记表</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4</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年学生考勤表</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5</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年教育硕士研究生的学籍总表</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6</w:t>
      </w:r>
      <w:r>
        <w:rPr>
          <w:rFonts w:eastAsia="仿宋" w:cs="仿宋" w:hint="eastAsia"/>
          <w:sz w:val="24"/>
          <w:szCs w:val="24"/>
        </w:rPr>
        <w:t>）</w:t>
      </w:r>
      <w:r>
        <w:rPr>
          <w:rFonts w:eastAsia="仿宋" w:cs="仿宋" w:hint="eastAsia"/>
          <w:sz w:val="24"/>
          <w:szCs w:val="24"/>
        </w:rPr>
        <w:t>2015</w:t>
      </w:r>
      <w:r>
        <w:rPr>
          <w:rFonts w:eastAsia="仿宋" w:cs="仿宋"/>
          <w:sz w:val="24"/>
          <w:szCs w:val="24"/>
        </w:rPr>
        <w:t>—2017</w:t>
      </w:r>
      <w:r>
        <w:rPr>
          <w:rFonts w:eastAsia="仿宋" w:cs="仿宋" w:hint="eastAsia"/>
          <w:sz w:val="24"/>
          <w:szCs w:val="24"/>
        </w:rPr>
        <w:t>年教育硕士研究生对教师课程教学的评价材料</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7</w:t>
      </w:r>
      <w:r>
        <w:rPr>
          <w:rFonts w:eastAsia="仿宋" w:cs="仿宋" w:hint="eastAsia"/>
          <w:sz w:val="24"/>
          <w:szCs w:val="24"/>
        </w:rPr>
        <w:t>）实践教学计划</w:t>
      </w:r>
    </w:p>
    <w:p w:rsidR="00F36C3E" w:rsidRDefault="00F21207">
      <w:pPr>
        <w:adjustRightInd w:val="0"/>
        <w:snapToGrid w:val="0"/>
        <w:spacing w:line="360" w:lineRule="auto"/>
        <w:ind w:firstLineChars="177" w:firstLine="425"/>
        <w:rPr>
          <w:rFonts w:eastAsia="仿宋"/>
          <w:sz w:val="24"/>
          <w:szCs w:val="24"/>
        </w:rPr>
      </w:pPr>
      <w:r>
        <w:rPr>
          <w:rFonts w:eastAsia="仿宋" w:cs="仿宋" w:hint="eastAsia"/>
          <w:sz w:val="24"/>
          <w:szCs w:val="24"/>
        </w:rPr>
        <w:t>（</w:t>
      </w:r>
      <w:r>
        <w:rPr>
          <w:rFonts w:eastAsia="仿宋"/>
          <w:sz w:val="24"/>
          <w:szCs w:val="24"/>
        </w:rPr>
        <w:t>8</w:t>
      </w:r>
      <w:r>
        <w:rPr>
          <w:rFonts w:eastAsia="仿宋" w:cs="仿宋" w:hint="eastAsia"/>
          <w:sz w:val="24"/>
          <w:szCs w:val="24"/>
        </w:rPr>
        <w:t>）学生实践过程资料（按专业领域或方向准备）</w:t>
      </w:r>
    </w:p>
    <w:p w:rsidR="00F36C3E" w:rsidRDefault="00F21207">
      <w:pPr>
        <w:adjustRightInd w:val="0"/>
        <w:snapToGrid w:val="0"/>
        <w:spacing w:line="360" w:lineRule="auto"/>
        <w:ind w:firstLineChars="177" w:firstLine="425"/>
        <w:rPr>
          <w:rFonts w:eastAsia="仿宋"/>
          <w:sz w:val="24"/>
          <w:szCs w:val="24"/>
        </w:rPr>
      </w:pPr>
      <w:r>
        <w:rPr>
          <w:rFonts w:eastAsia="仿宋"/>
          <w:sz w:val="24"/>
          <w:szCs w:val="24"/>
        </w:rPr>
        <w:t>4.</w:t>
      </w:r>
      <w:r>
        <w:rPr>
          <w:rFonts w:eastAsia="仿宋" w:cs="仿宋" w:hint="eastAsia"/>
          <w:sz w:val="24"/>
          <w:szCs w:val="24"/>
        </w:rPr>
        <w:t>其他资料</w:t>
      </w:r>
    </w:p>
    <w:p w:rsidR="00F36C3E" w:rsidRDefault="00F21207">
      <w:pPr>
        <w:spacing w:line="480" w:lineRule="exact"/>
        <w:jc w:val="left"/>
        <w:rPr>
          <w:rFonts w:eastAsia="黑体"/>
          <w:sz w:val="28"/>
          <w:szCs w:val="28"/>
        </w:rPr>
      </w:pPr>
      <w:r>
        <w:rPr>
          <w:rFonts w:cs="宋体" w:hint="eastAsia"/>
          <w:b/>
          <w:bCs/>
          <w:sz w:val="28"/>
          <w:szCs w:val="28"/>
        </w:rPr>
        <w:lastRenderedPageBreak/>
        <w:t>附件</w:t>
      </w:r>
      <w:r>
        <w:rPr>
          <w:b/>
          <w:bCs/>
          <w:sz w:val="28"/>
          <w:szCs w:val="28"/>
        </w:rPr>
        <w:t>5</w:t>
      </w:r>
      <w:r>
        <w:rPr>
          <w:rFonts w:cs="宋体" w:hint="eastAsia"/>
          <w:b/>
          <w:bCs/>
          <w:sz w:val="28"/>
          <w:szCs w:val="28"/>
        </w:rPr>
        <w:t>：</w:t>
      </w:r>
    </w:p>
    <w:p w:rsidR="00F36C3E" w:rsidRDefault="00F21207">
      <w:pPr>
        <w:adjustRightInd w:val="0"/>
        <w:snapToGrid w:val="0"/>
        <w:spacing w:line="360" w:lineRule="auto"/>
        <w:jc w:val="center"/>
        <w:rPr>
          <w:rFonts w:eastAsia="方正小标宋简体"/>
          <w:b/>
          <w:bCs/>
          <w:sz w:val="28"/>
          <w:szCs w:val="28"/>
        </w:rPr>
      </w:pPr>
      <w:r>
        <w:rPr>
          <w:rFonts w:eastAsia="方正小标宋简体" w:cs="方正小标宋简体" w:hint="eastAsia"/>
          <w:b/>
          <w:bCs/>
          <w:sz w:val="28"/>
          <w:szCs w:val="28"/>
        </w:rPr>
        <w:t>评估工作汇总样表</w:t>
      </w:r>
    </w:p>
    <w:tbl>
      <w:tblPr>
        <w:tblW w:w="10774" w:type="dxa"/>
        <w:tblInd w:w="-1168" w:type="dxa"/>
        <w:tblLayout w:type="fixed"/>
        <w:tblLook w:val="04A0"/>
      </w:tblPr>
      <w:tblGrid>
        <w:gridCol w:w="709"/>
        <w:gridCol w:w="1276"/>
        <w:gridCol w:w="1276"/>
        <w:gridCol w:w="992"/>
        <w:gridCol w:w="1276"/>
        <w:gridCol w:w="1276"/>
        <w:gridCol w:w="3969"/>
      </w:tblGrid>
      <w:tr w:rsidR="00F36C3E">
        <w:trPr>
          <w:trHeight w:val="465"/>
        </w:trPr>
        <w:tc>
          <w:tcPr>
            <w:tcW w:w="10774" w:type="dxa"/>
            <w:gridSpan w:val="7"/>
            <w:tcBorders>
              <w:top w:val="nil"/>
              <w:left w:val="nil"/>
              <w:bottom w:val="nil"/>
              <w:right w:val="nil"/>
            </w:tcBorders>
            <w:vAlign w:val="center"/>
          </w:tcPr>
          <w:p w:rsidR="00F36C3E" w:rsidRDefault="00F21207" w:rsidP="00EC3A3E">
            <w:pPr>
              <w:adjustRightInd w:val="0"/>
              <w:snapToGrid w:val="0"/>
              <w:spacing w:beforeLines="50" w:line="360" w:lineRule="auto"/>
              <w:jc w:val="center"/>
              <w:rPr>
                <w:rFonts w:eastAsia="微软雅黑"/>
                <w:b/>
                <w:bCs/>
                <w:kern w:val="0"/>
                <w:sz w:val="24"/>
                <w:szCs w:val="24"/>
              </w:rPr>
            </w:pPr>
            <w:r>
              <w:rPr>
                <w:rFonts w:eastAsia="仿宋" w:cs="仿宋" w:hint="eastAsia"/>
                <w:b/>
                <w:bCs/>
                <w:sz w:val="24"/>
                <w:szCs w:val="24"/>
              </w:rPr>
              <w:t>表</w:t>
            </w:r>
            <w:r>
              <w:rPr>
                <w:rFonts w:eastAsia="仿宋"/>
                <w:b/>
                <w:bCs/>
                <w:sz w:val="24"/>
                <w:szCs w:val="24"/>
              </w:rPr>
              <w:t>1.2015—2017</w:t>
            </w:r>
            <w:r>
              <w:rPr>
                <w:rFonts w:eastAsia="仿宋" w:cs="仿宋" w:hint="eastAsia"/>
                <w:b/>
                <w:bCs/>
                <w:sz w:val="24"/>
                <w:szCs w:val="24"/>
              </w:rPr>
              <w:t>年导师队伍学科结构一览表</w:t>
            </w:r>
          </w:p>
        </w:tc>
      </w:tr>
      <w:tr w:rsidR="00F36C3E">
        <w:trPr>
          <w:trHeight w:val="270"/>
        </w:trPr>
        <w:tc>
          <w:tcPr>
            <w:tcW w:w="1985" w:type="dxa"/>
            <w:gridSpan w:val="2"/>
            <w:tcBorders>
              <w:top w:val="nil"/>
              <w:left w:val="nil"/>
              <w:bottom w:val="single" w:sz="4" w:space="0" w:color="auto"/>
              <w:right w:val="nil"/>
            </w:tcBorders>
            <w:vAlign w:val="bottom"/>
          </w:tcPr>
          <w:p w:rsidR="00F36C3E" w:rsidRDefault="00F21207">
            <w:pPr>
              <w:widowControl/>
              <w:jc w:val="center"/>
              <w:rPr>
                <w:rFonts w:eastAsia="楷体_GB2312"/>
                <w:b/>
                <w:bCs/>
                <w:kern w:val="0"/>
                <w:sz w:val="20"/>
                <w:szCs w:val="20"/>
              </w:rPr>
            </w:pPr>
            <w:r>
              <w:rPr>
                <w:rFonts w:eastAsia="楷体_GB2312" w:cs="楷体_GB2312" w:hint="eastAsia"/>
                <w:b/>
                <w:bCs/>
                <w:kern w:val="0"/>
                <w:sz w:val="20"/>
                <w:szCs w:val="20"/>
              </w:rPr>
              <w:t>填表单位：</w:t>
            </w:r>
          </w:p>
        </w:tc>
        <w:tc>
          <w:tcPr>
            <w:tcW w:w="1276" w:type="dxa"/>
            <w:tcBorders>
              <w:top w:val="nil"/>
              <w:left w:val="nil"/>
              <w:bottom w:val="nil"/>
              <w:right w:val="nil"/>
            </w:tcBorders>
            <w:vAlign w:val="bottom"/>
          </w:tcPr>
          <w:p w:rsidR="00F36C3E" w:rsidRDefault="00F36C3E">
            <w:pPr>
              <w:widowControl/>
              <w:jc w:val="left"/>
              <w:rPr>
                <w:rFonts w:eastAsia="楷体_GB2312"/>
                <w:b/>
                <w:bCs/>
                <w:kern w:val="0"/>
                <w:sz w:val="20"/>
                <w:szCs w:val="20"/>
              </w:rPr>
            </w:pPr>
          </w:p>
        </w:tc>
        <w:tc>
          <w:tcPr>
            <w:tcW w:w="7513" w:type="dxa"/>
            <w:gridSpan w:val="4"/>
            <w:tcBorders>
              <w:top w:val="nil"/>
              <w:left w:val="nil"/>
              <w:bottom w:val="single" w:sz="4" w:space="0" w:color="auto"/>
              <w:right w:val="nil"/>
            </w:tcBorders>
            <w:vAlign w:val="bottom"/>
          </w:tcPr>
          <w:p w:rsidR="00F36C3E" w:rsidRDefault="00F21207">
            <w:pPr>
              <w:widowControl/>
              <w:jc w:val="center"/>
              <w:rPr>
                <w:rFonts w:eastAsia="楷体_GB2312"/>
                <w:b/>
                <w:bCs/>
                <w:kern w:val="0"/>
                <w:sz w:val="20"/>
                <w:szCs w:val="20"/>
              </w:rPr>
            </w:pPr>
            <w:r>
              <w:rPr>
                <w:rFonts w:eastAsia="楷体_GB2312" w:cs="楷体_GB2312" w:hint="eastAsia"/>
                <w:b/>
                <w:bCs/>
                <w:kern w:val="0"/>
                <w:sz w:val="20"/>
                <w:szCs w:val="20"/>
              </w:rPr>
              <w:t>填表时间：</w:t>
            </w:r>
            <w:r>
              <w:rPr>
                <w:rFonts w:eastAsia="楷体_GB2312" w:cs="楷体_GB2312" w:hint="eastAsia"/>
                <w:kern w:val="0"/>
                <w:sz w:val="20"/>
                <w:szCs w:val="20"/>
              </w:rPr>
              <w:t>年月日</w:t>
            </w:r>
          </w:p>
        </w:tc>
      </w:tr>
      <w:tr w:rsidR="00F36C3E">
        <w:trPr>
          <w:trHeight w:val="397"/>
        </w:trPr>
        <w:tc>
          <w:tcPr>
            <w:tcW w:w="709"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序号</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姓名</w:t>
            </w:r>
          </w:p>
        </w:tc>
        <w:tc>
          <w:tcPr>
            <w:tcW w:w="1276"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出生年月</w:t>
            </w:r>
          </w:p>
        </w:tc>
        <w:tc>
          <w:tcPr>
            <w:tcW w:w="99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职称</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学位学历</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专业名称</w:t>
            </w:r>
          </w:p>
        </w:tc>
        <w:tc>
          <w:tcPr>
            <w:tcW w:w="3969"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sz w:val="24"/>
                <w:szCs w:val="24"/>
              </w:rPr>
            </w:pPr>
            <w:r>
              <w:rPr>
                <w:rFonts w:eastAsia="楷体_GB2312" w:cs="楷体_GB2312" w:hint="eastAsia"/>
                <w:b/>
                <w:bCs/>
                <w:color w:val="000000"/>
                <w:kern w:val="0"/>
                <w:sz w:val="24"/>
                <w:szCs w:val="24"/>
              </w:rPr>
              <w:t>教育学科背景或基础教育科研经验描述</w:t>
            </w:r>
          </w:p>
        </w:tc>
      </w:tr>
      <w:tr w:rsidR="00F36C3E">
        <w:trPr>
          <w:trHeight w:val="237"/>
        </w:trPr>
        <w:tc>
          <w:tcPr>
            <w:tcW w:w="709" w:type="dxa"/>
            <w:tcBorders>
              <w:top w:val="nil"/>
              <w:left w:val="single" w:sz="4" w:space="0" w:color="auto"/>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3969"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397"/>
        </w:trPr>
        <w:tc>
          <w:tcPr>
            <w:tcW w:w="709" w:type="dxa"/>
            <w:tcBorders>
              <w:top w:val="nil"/>
              <w:left w:val="single" w:sz="4" w:space="0" w:color="auto"/>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c>
          <w:tcPr>
            <w:tcW w:w="3969" w:type="dxa"/>
            <w:tcBorders>
              <w:top w:val="nil"/>
              <w:left w:val="nil"/>
              <w:bottom w:val="single" w:sz="4" w:space="0" w:color="auto"/>
              <w:right w:val="single" w:sz="4" w:space="0" w:color="auto"/>
            </w:tcBorders>
            <w:vAlign w:val="center"/>
          </w:tcPr>
          <w:p w:rsidR="00F36C3E" w:rsidRDefault="00F21207">
            <w:pPr>
              <w:widowControl/>
              <w:rPr>
                <w:rFonts w:eastAsia="楷体_GB2312"/>
                <w:kern w:val="0"/>
              </w:rPr>
            </w:pPr>
            <w:r>
              <w:rPr>
                <w:rFonts w:eastAsia="楷体_GB2312" w:cs="楷体_GB2312" w:hint="eastAsia"/>
                <w:kern w:val="0"/>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导师队伍</w:t>
      </w:r>
      <w:r>
        <w:rPr>
          <w:rFonts w:eastAsia="仿宋"/>
        </w:rPr>
        <w:t>”</w:t>
      </w:r>
      <w:r>
        <w:rPr>
          <w:rFonts w:eastAsia="仿宋" w:cs="仿宋" w:hint="eastAsia"/>
        </w:rPr>
        <w:t>指培养单位（校内）专职教师；</w:t>
      </w:r>
    </w:p>
    <w:p w:rsidR="00F36C3E" w:rsidRDefault="00F21207">
      <w:pPr>
        <w:pStyle w:val="aa"/>
        <w:adjustRightInd w:val="0"/>
        <w:snapToGrid w:val="0"/>
        <w:ind w:leftChars="-240" w:hangingChars="240" w:hanging="504"/>
        <w:rPr>
          <w:rFonts w:eastAsia="仿宋"/>
        </w:rPr>
      </w:pPr>
      <w:r>
        <w:rPr>
          <w:rFonts w:eastAsia="仿宋"/>
        </w:rPr>
        <w:t>2.“</w:t>
      </w:r>
      <w:r>
        <w:rPr>
          <w:rFonts w:eastAsia="仿宋" w:cs="仿宋" w:hint="eastAsia"/>
        </w:rPr>
        <w:t>专业名称</w:t>
      </w:r>
      <w:r>
        <w:rPr>
          <w:rFonts w:eastAsia="仿宋"/>
        </w:rPr>
        <w:t>”</w:t>
      </w:r>
      <w:r>
        <w:rPr>
          <w:rFonts w:eastAsia="仿宋" w:cs="仿宋" w:hint="eastAsia"/>
        </w:rPr>
        <w:t>填写获得最终学位的专业名称；</w:t>
      </w:r>
    </w:p>
    <w:p w:rsidR="00F36C3E" w:rsidRDefault="00F21207">
      <w:pPr>
        <w:pStyle w:val="aa"/>
        <w:adjustRightInd w:val="0"/>
        <w:snapToGrid w:val="0"/>
        <w:ind w:leftChars="-240" w:rightChars="-432" w:right="-907" w:hangingChars="240" w:hanging="504"/>
        <w:rPr>
          <w:rFonts w:eastAsia="仿宋" w:cs="仿宋"/>
        </w:rPr>
      </w:pPr>
      <w:r>
        <w:rPr>
          <w:rFonts w:eastAsia="仿宋"/>
        </w:rPr>
        <w:t>3.“</w:t>
      </w:r>
      <w:r>
        <w:rPr>
          <w:rFonts w:eastAsia="仿宋" w:cs="仿宋" w:hint="eastAsia"/>
        </w:rPr>
        <w:t>教育学科背景</w:t>
      </w:r>
      <w:r>
        <w:rPr>
          <w:rFonts w:eastAsia="仿宋"/>
        </w:rPr>
        <w:t>”</w:t>
      </w:r>
      <w:r>
        <w:rPr>
          <w:rFonts w:eastAsia="仿宋" w:cs="仿宋" w:hint="eastAsia"/>
        </w:rPr>
        <w:t>指的是专业、进修是教育学科或主持基础教育科研课题，从事基础教育教学研究等。</w:t>
      </w:r>
    </w:p>
    <w:p w:rsidR="00F36C3E" w:rsidRDefault="00F36C3E">
      <w:pPr>
        <w:pStyle w:val="aa"/>
        <w:adjustRightInd w:val="0"/>
        <w:snapToGrid w:val="0"/>
        <w:ind w:leftChars="-240" w:rightChars="-432" w:right="-907" w:hangingChars="240" w:hanging="504"/>
        <w:rPr>
          <w:rFonts w:eastAsia="仿宋"/>
        </w:rPr>
      </w:pPr>
    </w:p>
    <w:p w:rsidR="00F36C3E" w:rsidRDefault="00F21207">
      <w:pPr>
        <w:adjustRightInd w:val="0"/>
        <w:snapToGrid w:val="0"/>
        <w:spacing w:line="360" w:lineRule="auto"/>
        <w:jc w:val="center"/>
        <w:rPr>
          <w:rFonts w:eastAsia="仿宋" w:cs="仿宋"/>
          <w:b/>
          <w:bCs/>
          <w:sz w:val="24"/>
          <w:szCs w:val="24"/>
        </w:rPr>
      </w:pPr>
      <w:r>
        <w:rPr>
          <w:rFonts w:eastAsia="仿宋" w:cs="仿宋" w:hint="eastAsia"/>
          <w:b/>
          <w:bCs/>
          <w:sz w:val="24"/>
          <w:szCs w:val="24"/>
        </w:rPr>
        <w:t>表</w:t>
      </w:r>
      <w:r>
        <w:rPr>
          <w:rFonts w:eastAsia="仿宋"/>
          <w:b/>
          <w:bCs/>
          <w:sz w:val="24"/>
          <w:szCs w:val="24"/>
        </w:rPr>
        <w:t>2. 2015—2017</w:t>
      </w:r>
      <w:r>
        <w:rPr>
          <w:rFonts w:eastAsia="仿宋" w:cs="仿宋" w:hint="eastAsia"/>
          <w:b/>
          <w:bCs/>
          <w:sz w:val="24"/>
          <w:szCs w:val="24"/>
        </w:rPr>
        <w:t>年学位、专业必修课程任课教师一览表</w:t>
      </w:r>
    </w:p>
    <w:tbl>
      <w:tblPr>
        <w:tblW w:w="10632" w:type="dxa"/>
        <w:tblInd w:w="-1168" w:type="dxa"/>
        <w:tblLayout w:type="fixed"/>
        <w:tblLook w:val="04A0"/>
      </w:tblPr>
      <w:tblGrid>
        <w:gridCol w:w="709"/>
        <w:gridCol w:w="1276"/>
        <w:gridCol w:w="1276"/>
        <w:gridCol w:w="992"/>
        <w:gridCol w:w="1276"/>
        <w:gridCol w:w="1276"/>
        <w:gridCol w:w="1417"/>
        <w:gridCol w:w="2410"/>
      </w:tblGrid>
      <w:tr w:rsidR="00F36C3E">
        <w:trPr>
          <w:trHeight w:val="270"/>
        </w:trPr>
        <w:tc>
          <w:tcPr>
            <w:tcW w:w="10632" w:type="dxa"/>
            <w:gridSpan w:val="8"/>
            <w:tcBorders>
              <w:top w:val="nil"/>
              <w:left w:val="nil"/>
              <w:bottom w:val="single" w:sz="4" w:space="0" w:color="auto"/>
              <w:right w:val="nil"/>
            </w:tcBorders>
            <w:vAlign w:val="bottom"/>
          </w:tcPr>
          <w:p w:rsidR="00F36C3E" w:rsidRDefault="00F21207">
            <w:pPr>
              <w:widowControl/>
              <w:jc w:val="left"/>
              <w:rPr>
                <w:rFonts w:eastAsia="楷体_GB2312"/>
                <w:b/>
                <w:bCs/>
                <w:kern w:val="0"/>
                <w:sz w:val="20"/>
                <w:szCs w:val="20"/>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tc>
      </w:tr>
      <w:tr w:rsidR="00F36C3E">
        <w:trPr>
          <w:trHeight w:val="570"/>
        </w:trPr>
        <w:tc>
          <w:tcPr>
            <w:tcW w:w="709"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序号</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姓名</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出生日期</w:t>
            </w:r>
          </w:p>
        </w:tc>
        <w:tc>
          <w:tcPr>
            <w:tcW w:w="99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职称</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何时起任现职</w:t>
            </w: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专业名称</w:t>
            </w:r>
          </w:p>
        </w:tc>
        <w:tc>
          <w:tcPr>
            <w:tcW w:w="14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最终学位</w:t>
            </w:r>
          </w:p>
        </w:tc>
        <w:tc>
          <w:tcPr>
            <w:tcW w:w="241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讲授课程名称</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417"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2410"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r>
      <w:tr w:rsidR="00F36C3E">
        <w:trPr>
          <w:trHeight w:val="270"/>
        </w:trPr>
        <w:tc>
          <w:tcPr>
            <w:tcW w:w="709" w:type="dxa"/>
            <w:tcBorders>
              <w:top w:val="nil"/>
              <w:left w:val="single" w:sz="4" w:space="0" w:color="auto"/>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1417"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c>
          <w:tcPr>
            <w:tcW w:w="2410" w:type="dxa"/>
            <w:tcBorders>
              <w:top w:val="nil"/>
              <w:left w:val="nil"/>
              <w:bottom w:val="single" w:sz="4" w:space="0" w:color="auto"/>
              <w:right w:val="single" w:sz="4" w:space="0" w:color="auto"/>
            </w:tcBorders>
            <w:vAlign w:val="bottom"/>
          </w:tcPr>
          <w:p w:rsidR="00F36C3E" w:rsidRDefault="00F21207">
            <w:pPr>
              <w:widowControl/>
              <w:rPr>
                <w:rFonts w:eastAsia="楷体_GB2312"/>
                <w:kern w:val="0"/>
              </w:rPr>
            </w:pPr>
            <w:r>
              <w:rPr>
                <w:rFonts w:eastAsia="楷体_GB2312" w:cs="楷体_GB2312" w:hint="eastAsia"/>
                <w:kern w:val="0"/>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本表统计不包括公共政治理论课与公共外语课任课教师；</w:t>
      </w:r>
    </w:p>
    <w:p w:rsidR="00F36C3E" w:rsidRDefault="00F21207">
      <w:pPr>
        <w:pStyle w:val="aa"/>
        <w:adjustRightInd w:val="0"/>
        <w:snapToGrid w:val="0"/>
        <w:ind w:leftChars="-540" w:hangingChars="540" w:hanging="1134"/>
        <w:rPr>
          <w:rFonts w:eastAsia="仿宋"/>
        </w:rPr>
      </w:pPr>
      <w:r>
        <w:rPr>
          <w:rFonts w:eastAsia="仿宋"/>
        </w:rPr>
        <w:t xml:space="preserve">      2.</w:t>
      </w:r>
      <w:r>
        <w:rPr>
          <w:rFonts w:eastAsia="仿宋" w:cs="仿宋" w:hint="eastAsia"/>
        </w:rPr>
        <w:t>表中</w:t>
      </w:r>
      <w:r>
        <w:rPr>
          <w:rFonts w:eastAsia="仿宋"/>
        </w:rPr>
        <w:t>“</w:t>
      </w:r>
      <w:r>
        <w:rPr>
          <w:rFonts w:eastAsia="仿宋" w:cs="仿宋" w:hint="eastAsia"/>
        </w:rPr>
        <w:t>专业名称</w:t>
      </w:r>
      <w:r>
        <w:rPr>
          <w:rFonts w:eastAsia="仿宋"/>
        </w:rPr>
        <w:t>”</w:t>
      </w:r>
      <w:r>
        <w:rPr>
          <w:rFonts w:eastAsia="仿宋" w:cs="仿宋" w:hint="eastAsia"/>
        </w:rPr>
        <w:t>填写获得最终学位的专业名称。</w:t>
      </w:r>
    </w:p>
    <w:p w:rsidR="00F36C3E" w:rsidRDefault="00F36C3E">
      <w:pPr>
        <w:pStyle w:val="aa"/>
        <w:adjustRightInd w:val="0"/>
        <w:snapToGrid w:val="0"/>
        <w:ind w:leftChars="-540" w:hangingChars="540" w:hanging="1134"/>
        <w:rPr>
          <w:rFonts w:eastAsia="仿宋"/>
        </w:rPr>
      </w:pPr>
    </w:p>
    <w:p w:rsidR="00F36C3E" w:rsidRDefault="00F21207">
      <w:pPr>
        <w:adjustRightInd w:val="0"/>
        <w:snapToGrid w:val="0"/>
        <w:spacing w:line="360" w:lineRule="auto"/>
        <w:jc w:val="center"/>
        <w:rPr>
          <w:rFonts w:eastAsia="仿宋"/>
          <w:b/>
          <w:bCs/>
          <w:sz w:val="24"/>
          <w:szCs w:val="24"/>
        </w:rPr>
      </w:pPr>
      <w:r>
        <w:rPr>
          <w:rFonts w:eastAsia="仿宋" w:cs="仿宋" w:hint="eastAsia"/>
          <w:b/>
          <w:bCs/>
          <w:sz w:val="24"/>
          <w:szCs w:val="24"/>
        </w:rPr>
        <w:t>表</w:t>
      </w:r>
      <w:r>
        <w:rPr>
          <w:rFonts w:eastAsia="仿宋"/>
          <w:b/>
          <w:bCs/>
          <w:sz w:val="24"/>
          <w:szCs w:val="24"/>
        </w:rPr>
        <w:t>3. 2015—2017</w:t>
      </w:r>
      <w:r>
        <w:rPr>
          <w:rFonts w:eastAsia="仿宋" w:cs="仿宋" w:hint="eastAsia"/>
          <w:b/>
          <w:bCs/>
          <w:sz w:val="24"/>
          <w:szCs w:val="24"/>
        </w:rPr>
        <w:t>年兼职教师情况一览表</w:t>
      </w:r>
    </w:p>
    <w:tbl>
      <w:tblPr>
        <w:tblW w:w="11057" w:type="dxa"/>
        <w:tblInd w:w="-1168" w:type="dxa"/>
        <w:tblLayout w:type="fixed"/>
        <w:tblLook w:val="04A0"/>
      </w:tblPr>
      <w:tblGrid>
        <w:gridCol w:w="709"/>
        <w:gridCol w:w="1276"/>
        <w:gridCol w:w="1127"/>
        <w:gridCol w:w="709"/>
        <w:gridCol w:w="1160"/>
        <w:gridCol w:w="683"/>
        <w:gridCol w:w="708"/>
        <w:gridCol w:w="1000"/>
        <w:gridCol w:w="992"/>
        <w:gridCol w:w="1134"/>
        <w:gridCol w:w="1559"/>
      </w:tblGrid>
      <w:tr w:rsidR="00F36C3E">
        <w:trPr>
          <w:trHeight w:val="270"/>
        </w:trPr>
        <w:tc>
          <w:tcPr>
            <w:tcW w:w="3821" w:type="dxa"/>
            <w:gridSpan w:val="4"/>
            <w:tcBorders>
              <w:top w:val="nil"/>
              <w:left w:val="nil"/>
              <w:bottom w:val="single" w:sz="4" w:space="0" w:color="auto"/>
              <w:right w:val="nil"/>
            </w:tcBorders>
            <w:vAlign w:val="bottom"/>
          </w:tcPr>
          <w:p w:rsidR="00F36C3E" w:rsidRDefault="00F21207">
            <w:pPr>
              <w:widowControl/>
              <w:jc w:val="left"/>
              <w:rPr>
                <w:rFonts w:eastAsia="楷体_GB2312"/>
                <w:b/>
                <w:bCs/>
                <w:kern w:val="0"/>
                <w:sz w:val="20"/>
                <w:szCs w:val="20"/>
              </w:rPr>
            </w:pPr>
            <w:r>
              <w:rPr>
                <w:rFonts w:eastAsia="楷体_GB2312" w:cs="楷体_GB2312" w:hint="eastAsia"/>
                <w:b/>
                <w:bCs/>
                <w:kern w:val="0"/>
                <w:sz w:val="20"/>
                <w:szCs w:val="20"/>
              </w:rPr>
              <w:t>填表单位：</w:t>
            </w:r>
          </w:p>
        </w:tc>
        <w:tc>
          <w:tcPr>
            <w:tcW w:w="7236" w:type="dxa"/>
            <w:gridSpan w:val="7"/>
            <w:tcBorders>
              <w:top w:val="nil"/>
              <w:left w:val="nil"/>
              <w:bottom w:val="single" w:sz="4" w:space="0" w:color="auto"/>
              <w:right w:val="nil"/>
            </w:tcBorders>
            <w:vAlign w:val="bottom"/>
          </w:tcPr>
          <w:p w:rsidR="00F36C3E" w:rsidRDefault="00F36C3E">
            <w:pPr>
              <w:widowControl/>
              <w:jc w:val="center"/>
              <w:rPr>
                <w:rFonts w:eastAsia="楷体_GB2312"/>
                <w:kern w:val="0"/>
                <w:sz w:val="20"/>
                <w:szCs w:val="20"/>
              </w:rPr>
            </w:pPr>
          </w:p>
          <w:p w:rsidR="00F36C3E" w:rsidRDefault="00F21207">
            <w:pPr>
              <w:widowControl/>
              <w:jc w:val="center"/>
              <w:rPr>
                <w:rFonts w:eastAsia="楷体_GB2312"/>
                <w:kern w:val="0"/>
                <w:sz w:val="20"/>
                <w:szCs w:val="20"/>
              </w:rPr>
            </w:pPr>
            <w:r>
              <w:rPr>
                <w:rFonts w:eastAsia="楷体_GB2312" w:cs="楷体_GB2312" w:hint="eastAsia"/>
                <w:b/>
                <w:bCs/>
                <w:kern w:val="0"/>
                <w:sz w:val="20"/>
                <w:szCs w:val="20"/>
              </w:rPr>
              <w:t>填表时间：</w:t>
            </w:r>
            <w:r>
              <w:rPr>
                <w:rFonts w:eastAsia="楷体_GB2312" w:cs="楷体_GB2312" w:hint="eastAsia"/>
                <w:kern w:val="0"/>
                <w:sz w:val="20"/>
                <w:szCs w:val="20"/>
              </w:rPr>
              <w:t>年月日</w:t>
            </w:r>
          </w:p>
        </w:tc>
      </w:tr>
      <w:tr w:rsidR="00F36C3E">
        <w:trPr>
          <w:trHeight w:val="312"/>
        </w:trPr>
        <w:tc>
          <w:tcPr>
            <w:tcW w:w="709"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序号</w:t>
            </w:r>
          </w:p>
        </w:tc>
        <w:tc>
          <w:tcPr>
            <w:tcW w:w="1276"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姓名</w:t>
            </w:r>
          </w:p>
        </w:tc>
        <w:tc>
          <w:tcPr>
            <w:tcW w:w="1127"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出生日期</w:t>
            </w:r>
          </w:p>
        </w:tc>
        <w:tc>
          <w:tcPr>
            <w:tcW w:w="709"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职称</w:t>
            </w:r>
          </w:p>
        </w:tc>
        <w:tc>
          <w:tcPr>
            <w:tcW w:w="1160"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最终学历、学位</w:t>
            </w:r>
          </w:p>
        </w:tc>
        <w:tc>
          <w:tcPr>
            <w:tcW w:w="683"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专业名称</w:t>
            </w:r>
          </w:p>
        </w:tc>
        <w:tc>
          <w:tcPr>
            <w:tcW w:w="708"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工作单位</w:t>
            </w:r>
          </w:p>
        </w:tc>
        <w:tc>
          <w:tcPr>
            <w:tcW w:w="1000"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社会兼职或荣誉称号</w:t>
            </w:r>
          </w:p>
        </w:tc>
        <w:tc>
          <w:tcPr>
            <w:tcW w:w="992" w:type="dxa"/>
            <w:vMerge w:val="restart"/>
            <w:tcBorders>
              <w:top w:val="nil"/>
              <w:left w:val="single" w:sz="4" w:space="0" w:color="auto"/>
              <w:bottom w:val="single" w:sz="4" w:space="0" w:color="000000"/>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公开发表的研究成果</w:t>
            </w:r>
          </w:p>
        </w:tc>
        <w:tc>
          <w:tcPr>
            <w:tcW w:w="1134" w:type="dxa"/>
            <w:vMerge w:val="restart"/>
            <w:tcBorders>
              <w:top w:val="nil"/>
              <w:left w:val="single" w:sz="4" w:space="0" w:color="auto"/>
              <w:bottom w:val="single" w:sz="4" w:space="0" w:color="000000"/>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突出的工作成果</w:t>
            </w:r>
          </w:p>
        </w:tc>
        <w:tc>
          <w:tcPr>
            <w:tcW w:w="1559" w:type="dxa"/>
            <w:vMerge w:val="restart"/>
            <w:tcBorders>
              <w:top w:val="nil"/>
              <w:left w:val="single" w:sz="4" w:space="0" w:color="auto"/>
              <w:bottom w:val="single" w:sz="4" w:space="0" w:color="000000"/>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在校时间</w:t>
            </w:r>
            <w:r>
              <w:rPr>
                <w:rFonts w:eastAsia="楷体_GB2312"/>
                <w:b/>
                <w:bCs/>
                <w:kern w:val="0"/>
                <w:sz w:val="22"/>
                <w:szCs w:val="22"/>
              </w:rPr>
              <w:t>(</w:t>
            </w:r>
            <w:r>
              <w:rPr>
                <w:rFonts w:eastAsia="楷体_GB2312" w:cs="楷体_GB2312" w:hint="eastAsia"/>
                <w:b/>
                <w:bCs/>
                <w:kern w:val="0"/>
                <w:sz w:val="22"/>
                <w:szCs w:val="22"/>
              </w:rPr>
              <w:t>天数</w:t>
            </w:r>
            <w:r>
              <w:rPr>
                <w:rFonts w:eastAsia="楷体_GB2312"/>
                <w:b/>
                <w:bCs/>
                <w:kern w:val="0"/>
                <w:sz w:val="22"/>
                <w:szCs w:val="22"/>
              </w:rPr>
              <w:t>)</w:t>
            </w:r>
          </w:p>
        </w:tc>
      </w:tr>
      <w:tr w:rsidR="00F36C3E">
        <w:trPr>
          <w:trHeight w:val="810"/>
        </w:trPr>
        <w:tc>
          <w:tcPr>
            <w:tcW w:w="709"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1276"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1127"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709"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1160"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683"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708"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1000"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992"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c>
          <w:tcPr>
            <w:tcW w:w="1134"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c>
          <w:tcPr>
            <w:tcW w:w="1559"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27"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683"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00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55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27"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683"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00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55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专业名称</w:t>
      </w:r>
      <w:r>
        <w:rPr>
          <w:rFonts w:eastAsia="仿宋"/>
        </w:rPr>
        <w:t>”</w:t>
      </w:r>
      <w:r>
        <w:rPr>
          <w:rFonts w:eastAsia="仿宋" w:cs="仿宋" w:hint="eastAsia"/>
        </w:rPr>
        <w:t>填写获得最终学位的专业名称；</w:t>
      </w:r>
    </w:p>
    <w:p w:rsidR="00F36C3E" w:rsidRDefault="00F21207">
      <w:pPr>
        <w:pStyle w:val="aa"/>
        <w:adjustRightInd w:val="0"/>
        <w:snapToGrid w:val="0"/>
        <w:ind w:leftChars="-540" w:hangingChars="540" w:hanging="1134"/>
        <w:rPr>
          <w:rFonts w:eastAsia="仿宋" w:cs="仿宋"/>
        </w:rPr>
      </w:pPr>
      <w:r>
        <w:rPr>
          <w:rFonts w:eastAsia="仿宋"/>
        </w:rPr>
        <w:t xml:space="preserve">      2.“</w:t>
      </w:r>
      <w:r>
        <w:rPr>
          <w:rFonts w:eastAsia="仿宋" w:cs="仿宋" w:hint="eastAsia"/>
        </w:rPr>
        <w:t>在校时间</w:t>
      </w:r>
      <w:r>
        <w:rPr>
          <w:rFonts w:eastAsia="仿宋"/>
        </w:rPr>
        <w:t>”</w:t>
      </w:r>
      <w:r>
        <w:rPr>
          <w:rFonts w:eastAsia="仿宋" w:cs="仿宋" w:hint="eastAsia"/>
        </w:rPr>
        <w:t>指兼职教师平均每年在教育硕士研究生培养单位的累计工作时间。</w:t>
      </w:r>
    </w:p>
    <w:p w:rsidR="00F36C3E" w:rsidRDefault="00F36C3E">
      <w:pPr>
        <w:pStyle w:val="aa"/>
        <w:adjustRightInd w:val="0"/>
        <w:snapToGrid w:val="0"/>
        <w:ind w:leftChars="-540" w:hangingChars="540" w:hanging="1134"/>
        <w:rPr>
          <w:rFonts w:eastAsia="仿宋"/>
        </w:rPr>
      </w:pPr>
    </w:p>
    <w:p w:rsidR="00F36C3E" w:rsidRDefault="00F21207">
      <w:pPr>
        <w:adjustRightInd w:val="0"/>
        <w:snapToGrid w:val="0"/>
        <w:spacing w:line="360" w:lineRule="auto"/>
        <w:ind w:left="723" w:hangingChars="300" w:hanging="723"/>
        <w:rPr>
          <w:rFonts w:eastAsia="仿宋"/>
          <w:b/>
          <w:bCs/>
          <w:sz w:val="24"/>
          <w:szCs w:val="24"/>
        </w:rPr>
      </w:pPr>
      <w:r>
        <w:rPr>
          <w:rFonts w:eastAsia="仿宋" w:cs="仿宋" w:hint="eastAsia"/>
          <w:b/>
          <w:bCs/>
          <w:sz w:val="24"/>
          <w:szCs w:val="24"/>
        </w:rPr>
        <w:t>表</w:t>
      </w:r>
      <w:r>
        <w:rPr>
          <w:rFonts w:eastAsia="仿宋"/>
          <w:b/>
          <w:bCs/>
          <w:sz w:val="24"/>
          <w:szCs w:val="24"/>
        </w:rPr>
        <w:t>4. 2015—2017</w:t>
      </w:r>
      <w:r>
        <w:rPr>
          <w:rFonts w:eastAsia="仿宋" w:cs="仿宋" w:hint="eastAsia"/>
          <w:b/>
          <w:bCs/>
          <w:sz w:val="24"/>
          <w:szCs w:val="24"/>
        </w:rPr>
        <w:t>年基础教育科学研究情况（按专业领域）汇总表</w:t>
      </w:r>
    </w:p>
    <w:tbl>
      <w:tblPr>
        <w:tblW w:w="10845" w:type="dxa"/>
        <w:tblInd w:w="-1168" w:type="dxa"/>
        <w:tblLayout w:type="fixed"/>
        <w:tblLook w:val="04A0"/>
      </w:tblPr>
      <w:tblGrid>
        <w:gridCol w:w="709"/>
        <w:gridCol w:w="1276"/>
        <w:gridCol w:w="1843"/>
        <w:gridCol w:w="2359"/>
        <w:gridCol w:w="3169"/>
        <w:gridCol w:w="1489"/>
      </w:tblGrid>
      <w:tr w:rsidR="00F36C3E">
        <w:trPr>
          <w:trHeight w:val="270"/>
        </w:trPr>
        <w:tc>
          <w:tcPr>
            <w:tcW w:w="3828" w:type="dxa"/>
            <w:gridSpan w:val="3"/>
            <w:tcBorders>
              <w:top w:val="nil"/>
              <w:left w:val="nil"/>
              <w:bottom w:val="single" w:sz="4" w:space="0" w:color="auto"/>
              <w:right w:val="nil"/>
            </w:tcBorders>
            <w:vAlign w:val="bottom"/>
          </w:tcPr>
          <w:p w:rsidR="00F36C3E" w:rsidRDefault="00F21207">
            <w:pPr>
              <w:widowControl/>
              <w:jc w:val="left"/>
              <w:rPr>
                <w:rFonts w:eastAsia="楷体_GB2312"/>
                <w:b/>
                <w:bCs/>
                <w:kern w:val="0"/>
                <w:sz w:val="20"/>
                <w:szCs w:val="20"/>
              </w:rPr>
            </w:pPr>
            <w:r>
              <w:rPr>
                <w:rFonts w:eastAsia="楷体_GB2312" w:cs="楷体_GB2312" w:hint="eastAsia"/>
                <w:b/>
                <w:bCs/>
                <w:kern w:val="0"/>
                <w:sz w:val="20"/>
                <w:szCs w:val="20"/>
              </w:rPr>
              <w:t>填表单位：</w:t>
            </w:r>
          </w:p>
        </w:tc>
        <w:tc>
          <w:tcPr>
            <w:tcW w:w="7017" w:type="dxa"/>
            <w:gridSpan w:val="3"/>
            <w:tcBorders>
              <w:top w:val="nil"/>
              <w:left w:val="nil"/>
              <w:bottom w:val="nil"/>
              <w:right w:val="nil"/>
            </w:tcBorders>
            <w:vAlign w:val="bottom"/>
          </w:tcPr>
          <w:p w:rsidR="00F36C3E" w:rsidRDefault="00F36C3E">
            <w:pPr>
              <w:widowControl/>
              <w:jc w:val="center"/>
              <w:rPr>
                <w:rFonts w:eastAsia="楷体_GB2312"/>
                <w:kern w:val="0"/>
                <w:sz w:val="20"/>
                <w:szCs w:val="20"/>
              </w:rPr>
            </w:pPr>
          </w:p>
          <w:p w:rsidR="00F36C3E" w:rsidRDefault="00F21207">
            <w:pPr>
              <w:widowControl/>
              <w:jc w:val="center"/>
              <w:rPr>
                <w:rFonts w:eastAsia="楷体_GB2312"/>
                <w:kern w:val="0"/>
                <w:sz w:val="20"/>
                <w:szCs w:val="20"/>
              </w:rPr>
            </w:pPr>
            <w:r>
              <w:rPr>
                <w:rFonts w:eastAsia="楷体_GB2312" w:cs="楷体_GB2312" w:hint="eastAsia"/>
                <w:b/>
                <w:bCs/>
                <w:kern w:val="0"/>
                <w:sz w:val="20"/>
                <w:szCs w:val="20"/>
              </w:rPr>
              <w:t>填表时间：</w:t>
            </w:r>
            <w:r>
              <w:rPr>
                <w:rFonts w:eastAsia="楷体_GB2312" w:cs="楷体_GB2312" w:hint="eastAsia"/>
                <w:kern w:val="0"/>
                <w:sz w:val="20"/>
                <w:szCs w:val="20"/>
              </w:rPr>
              <w:t>年月日</w:t>
            </w:r>
          </w:p>
        </w:tc>
      </w:tr>
      <w:tr w:rsidR="00F36C3E">
        <w:trPr>
          <w:trHeight w:val="510"/>
        </w:trPr>
        <w:tc>
          <w:tcPr>
            <w:tcW w:w="709" w:type="dxa"/>
            <w:tcBorders>
              <w:top w:val="nil"/>
              <w:left w:val="single" w:sz="4" w:space="0" w:color="auto"/>
              <w:bottom w:val="single" w:sz="4" w:space="0" w:color="auto"/>
              <w:right w:val="single" w:sz="4" w:space="0" w:color="auto"/>
            </w:tcBorders>
            <w:vAlign w:val="center"/>
          </w:tcPr>
          <w:p w:rsidR="00F36C3E" w:rsidRDefault="00F36C3E">
            <w:pPr>
              <w:widowControl/>
              <w:jc w:val="center"/>
              <w:rPr>
                <w:rFonts w:eastAsia="楷体_GB2312"/>
                <w:b/>
                <w:bCs/>
                <w:kern w:val="0"/>
              </w:rPr>
            </w:pPr>
          </w:p>
        </w:tc>
        <w:tc>
          <w:tcPr>
            <w:tcW w:w="1276"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rPr>
            </w:pPr>
            <w:r>
              <w:rPr>
                <w:rFonts w:eastAsia="楷体_GB2312" w:cs="楷体_GB2312" w:hint="eastAsia"/>
                <w:b/>
                <w:bCs/>
                <w:kern w:val="0"/>
              </w:rPr>
              <w:t>姓名</w:t>
            </w:r>
          </w:p>
        </w:tc>
        <w:tc>
          <w:tcPr>
            <w:tcW w:w="184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rPr>
            </w:pPr>
            <w:r>
              <w:rPr>
                <w:rFonts w:eastAsia="楷体_GB2312" w:cs="楷体_GB2312" w:hint="eastAsia"/>
                <w:b/>
                <w:bCs/>
                <w:kern w:val="0"/>
              </w:rPr>
              <w:t>教育硕士专业学位专业方向名称</w:t>
            </w:r>
          </w:p>
        </w:tc>
        <w:tc>
          <w:tcPr>
            <w:tcW w:w="2359" w:type="dxa"/>
            <w:tcBorders>
              <w:top w:val="single" w:sz="4" w:space="0" w:color="auto"/>
              <w:left w:val="nil"/>
              <w:bottom w:val="single" w:sz="4" w:space="0" w:color="auto"/>
              <w:right w:val="nil"/>
            </w:tcBorders>
            <w:vAlign w:val="center"/>
          </w:tcPr>
          <w:p w:rsidR="00F36C3E" w:rsidRDefault="00F21207">
            <w:pPr>
              <w:widowControl/>
              <w:jc w:val="center"/>
              <w:rPr>
                <w:rFonts w:eastAsia="楷体_GB2312"/>
                <w:b/>
                <w:bCs/>
                <w:color w:val="000000"/>
                <w:kern w:val="0"/>
              </w:rPr>
            </w:pPr>
            <w:r>
              <w:rPr>
                <w:rFonts w:eastAsia="楷体_GB2312" w:cs="楷体_GB2312" w:hint="eastAsia"/>
                <w:b/>
                <w:bCs/>
                <w:color w:val="000000"/>
                <w:kern w:val="0"/>
              </w:rPr>
              <w:t>省级以上</w:t>
            </w:r>
            <w:r>
              <w:rPr>
                <w:rFonts w:eastAsia="楷体_GB2312"/>
                <w:b/>
                <w:bCs/>
                <w:color w:val="000000"/>
                <w:kern w:val="0"/>
              </w:rPr>
              <w:t>(</w:t>
            </w:r>
            <w:r>
              <w:rPr>
                <w:rFonts w:eastAsia="楷体_GB2312" w:cs="楷体_GB2312" w:hint="eastAsia"/>
                <w:b/>
                <w:bCs/>
                <w:color w:val="000000"/>
                <w:kern w:val="0"/>
              </w:rPr>
              <w:t>含省级</w:t>
            </w:r>
            <w:r>
              <w:rPr>
                <w:rFonts w:eastAsia="楷体_GB2312"/>
                <w:b/>
                <w:bCs/>
                <w:color w:val="000000"/>
                <w:kern w:val="0"/>
              </w:rPr>
              <w:t>)</w:t>
            </w:r>
            <w:r>
              <w:rPr>
                <w:rFonts w:eastAsia="楷体_GB2312" w:cs="楷体_GB2312" w:hint="eastAsia"/>
                <w:b/>
                <w:bCs/>
                <w:color w:val="000000"/>
                <w:kern w:val="0"/>
              </w:rPr>
              <w:t>基教科项目名称</w:t>
            </w:r>
          </w:p>
        </w:tc>
        <w:tc>
          <w:tcPr>
            <w:tcW w:w="3169"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color w:val="000000"/>
                <w:kern w:val="0"/>
              </w:rPr>
            </w:pPr>
            <w:r>
              <w:rPr>
                <w:rFonts w:eastAsia="楷体_GB2312" w:cs="楷体_GB2312" w:hint="eastAsia"/>
                <w:b/>
                <w:bCs/>
                <w:color w:val="000000"/>
                <w:kern w:val="0"/>
              </w:rPr>
              <w:t>核心刊物论文、著作名称（</w:t>
            </w:r>
            <w:r>
              <w:rPr>
                <w:rFonts w:eastAsia="楷体_GB2312"/>
                <w:b/>
                <w:bCs/>
                <w:color w:val="000000"/>
                <w:kern w:val="0"/>
              </w:rPr>
              <w:t>CSSCI</w:t>
            </w:r>
            <w:r>
              <w:rPr>
                <w:rFonts w:eastAsia="楷体_GB2312" w:cs="楷体_GB2312" w:hint="eastAsia"/>
                <w:b/>
                <w:bCs/>
                <w:color w:val="000000"/>
                <w:kern w:val="0"/>
              </w:rPr>
              <w:t>或北大中文核心期刊）</w:t>
            </w:r>
          </w:p>
        </w:tc>
        <w:tc>
          <w:tcPr>
            <w:tcW w:w="1489"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color w:val="000000"/>
                <w:kern w:val="0"/>
              </w:rPr>
            </w:pPr>
            <w:r>
              <w:rPr>
                <w:rFonts w:eastAsia="楷体_GB2312" w:cs="楷体_GB2312" w:hint="eastAsia"/>
                <w:b/>
                <w:bCs/>
                <w:color w:val="000000"/>
                <w:kern w:val="0"/>
              </w:rPr>
              <w:t>地市级以上</w:t>
            </w:r>
            <w:r>
              <w:rPr>
                <w:rFonts w:eastAsia="楷体_GB2312"/>
                <w:b/>
                <w:bCs/>
                <w:color w:val="000000"/>
                <w:kern w:val="0"/>
              </w:rPr>
              <w:t>(</w:t>
            </w:r>
            <w:r>
              <w:rPr>
                <w:rFonts w:eastAsia="楷体_GB2312" w:cs="楷体_GB2312" w:hint="eastAsia"/>
                <w:b/>
                <w:bCs/>
                <w:color w:val="000000"/>
                <w:kern w:val="0"/>
              </w:rPr>
              <w:t>含地市级</w:t>
            </w:r>
            <w:r>
              <w:rPr>
                <w:rFonts w:eastAsia="楷体_GB2312"/>
                <w:b/>
                <w:bCs/>
                <w:color w:val="000000"/>
                <w:kern w:val="0"/>
              </w:rPr>
              <w:t>)</w:t>
            </w:r>
            <w:r>
              <w:rPr>
                <w:rFonts w:eastAsia="楷体_GB2312" w:cs="楷体_GB2312" w:hint="eastAsia"/>
                <w:b/>
                <w:bCs/>
                <w:color w:val="000000"/>
                <w:kern w:val="0"/>
              </w:rPr>
              <w:t>基教科项目名称</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843"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2359" w:type="dxa"/>
            <w:tcBorders>
              <w:top w:val="nil"/>
              <w:left w:val="nil"/>
              <w:bottom w:val="single" w:sz="4" w:space="0" w:color="auto"/>
              <w:right w:val="nil"/>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3169" w:type="dxa"/>
            <w:tcBorders>
              <w:top w:val="nil"/>
              <w:left w:val="single" w:sz="4" w:space="0" w:color="auto"/>
              <w:bottom w:val="single" w:sz="4" w:space="0" w:color="auto"/>
              <w:right w:val="single" w:sz="4" w:space="0" w:color="auto"/>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1489"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color w:val="000000"/>
                <w:kern w:val="0"/>
              </w:rPr>
            </w:pPr>
            <w:r>
              <w:rPr>
                <w:rFonts w:eastAsia="楷体_GB2312" w:cs="楷体_GB2312" w:hint="eastAsia"/>
                <w:color w:val="000000"/>
                <w:kern w:val="0"/>
              </w:rPr>
              <w:t xml:space="preserve">　</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6"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1843"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kern w:val="0"/>
              </w:rPr>
            </w:pPr>
            <w:r>
              <w:rPr>
                <w:rFonts w:eastAsia="楷体_GB2312" w:cs="楷体_GB2312" w:hint="eastAsia"/>
                <w:kern w:val="0"/>
              </w:rPr>
              <w:t xml:space="preserve">　</w:t>
            </w:r>
          </w:p>
        </w:tc>
        <w:tc>
          <w:tcPr>
            <w:tcW w:w="2359" w:type="dxa"/>
            <w:tcBorders>
              <w:top w:val="nil"/>
              <w:left w:val="nil"/>
              <w:bottom w:val="single" w:sz="4" w:space="0" w:color="auto"/>
              <w:right w:val="nil"/>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3169" w:type="dxa"/>
            <w:tcBorders>
              <w:top w:val="nil"/>
              <w:left w:val="single" w:sz="4" w:space="0" w:color="auto"/>
              <w:bottom w:val="single" w:sz="4" w:space="0" w:color="auto"/>
              <w:right w:val="single" w:sz="4" w:space="0" w:color="auto"/>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1489"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color w:val="000000"/>
                <w:kern w:val="0"/>
              </w:rPr>
            </w:pPr>
            <w:r>
              <w:rPr>
                <w:rFonts w:eastAsia="楷体_GB2312" w:cs="楷体_GB2312" w:hint="eastAsia"/>
                <w:color w:val="000000"/>
                <w:kern w:val="0"/>
              </w:rPr>
              <w:t xml:space="preserve">　</w:t>
            </w:r>
          </w:p>
        </w:tc>
      </w:tr>
      <w:tr w:rsidR="00F36C3E">
        <w:trPr>
          <w:trHeight w:val="270"/>
        </w:trPr>
        <w:tc>
          <w:tcPr>
            <w:tcW w:w="3828" w:type="dxa"/>
            <w:gridSpan w:val="3"/>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lastRenderedPageBreak/>
              <w:t>合计</w:t>
            </w:r>
          </w:p>
        </w:tc>
        <w:tc>
          <w:tcPr>
            <w:tcW w:w="2359" w:type="dxa"/>
            <w:tcBorders>
              <w:top w:val="nil"/>
              <w:left w:val="nil"/>
              <w:bottom w:val="single" w:sz="4" w:space="0" w:color="auto"/>
              <w:right w:val="nil"/>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3169" w:type="dxa"/>
            <w:tcBorders>
              <w:top w:val="nil"/>
              <w:left w:val="single" w:sz="4" w:space="0" w:color="auto"/>
              <w:bottom w:val="single" w:sz="4" w:space="0" w:color="auto"/>
              <w:right w:val="single" w:sz="4" w:space="0" w:color="auto"/>
            </w:tcBorders>
            <w:vAlign w:val="bottom"/>
          </w:tcPr>
          <w:p w:rsidR="00F36C3E" w:rsidRDefault="00F21207">
            <w:pPr>
              <w:widowControl/>
              <w:jc w:val="left"/>
              <w:rPr>
                <w:rFonts w:eastAsia="楷体_GB2312"/>
                <w:color w:val="000000"/>
                <w:kern w:val="0"/>
              </w:rPr>
            </w:pPr>
            <w:r>
              <w:rPr>
                <w:rFonts w:eastAsia="楷体_GB2312" w:cs="楷体_GB2312" w:hint="eastAsia"/>
                <w:color w:val="000000"/>
                <w:kern w:val="0"/>
              </w:rPr>
              <w:t xml:space="preserve">　</w:t>
            </w:r>
          </w:p>
        </w:tc>
        <w:tc>
          <w:tcPr>
            <w:tcW w:w="1489" w:type="dxa"/>
            <w:tcBorders>
              <w:top w:val="nil"/>
              <w:left w:val="nil"/>
              <w:bottom w:val="single" w:sz="4" w:space="0" w:color="auto"/>
              <w:right w:val="single" w:sz="4" w:space="0" w:color="auto"/>
            </w:tcBorders>
            <w:vAlign w:val="bottom"/>
          </w:tcPr>
          <w:p w:rsidR="00F36C3E" w:rsidRDefault="00F21207">
            <w:pPr>
              <w:widowControl/>
              <w:jc w:val="center"/>
              <w:rPr>
                <w:rFonts w:eastAsia="楷体_GB2312"/>
                <w:color w:val="000000"/>
                <w:kern w:val="0"/>
              </w:rPr>
            </w:pPr>
            <w:r>
              <w:rPr>
                <w:rFonts w:eastAsia="楷体_GB2312" w:cs="楷体_GB2312" w:hint="eastAsia"/>
                <w:color w:val="000000"/>
                <w:kern w:val="0"/>
              </w:rPr>
              <w:t xml:space="preserve">　</w:t>
            </w:r>
          </w:p>
        </w:tc>
      </w:tr>
      <w:tr w:rsidR="00F36C3E">
        <w:trPr>
          <w:trHeight w:val="270"/>
        </w:trPr>
        <w:tc>
          <w:tcPr>
            <w:tcW w:w="10845" w:type="dxa"/>
            <w:gridSpan w:val="6"/>
            <w:tcBorders>
              <w:top w:val="single" w:sz="4" w:space="0" w:color="auto"/>
              <w:left w:val="single" w:sz="4" w:space="0" w:color="auto"/>
              <w:bottom w:val="single" w:sz="4" w:space="0" w:color="auto"/>
              <w:right w:val="single" w:sz="4" w:space="0" w:color="auto"/>
            </w:tcBorders>
          </w:tcPr>
          <w:p w:rsidR="00F36C3E" w:rsidRDefault="00F21207">
            <w:pPr>
              <w:widowControl/>
              <w:rPr>
                <w:rFonts w:eastAsia="楷体_GB2312"/>
                <w:color w:val="000000"/>
                <w:kern w:val="0"/>
              </w:rPr>
            </w:pPr>
            <w:r>
              <w:rPr>
                <w:rFonts w:eastAsia="仿宋" w:cs="仿宋" w:hint="eastAsia"/>
                <w:w w:val="90"/>
              </w:rPr>
              <w:t>具有省级以上</w:t>
            </w:r>
            <w:r>
              <w:rPr>
                <w:rFonts w:eastAsia="仿宋"/>
                <w:w w:val="90"/>
              </w:rPr>
              <w:t>(</w:t>
            </w:r>
            <w:r>
              <w:rPr>
                <w:rFonts w:eastAsia="仿宋" w:cs="仿宋" w:hint="eastAsia"/>
                <w:w w:val="90"/>
              </w:rPr>
              <w:t>含省级</w:t>
            </w:r>
            <w:r>
              <w:rPr>
                <w:rFonts w:eastAsia="仿宋"/>
                <w:w w:val="90"/>
              </w:rPr>
              <w:t>)</w:t>
            </w:r>
            <w:r>
              <w:rPr>
                <w:rFonts w:eastAsia="仿宋" w:cs="仿宋" w:hint="eastAsia"/>
                <w:w w:val="90"/>
              </w:rPr>
              <w:t>基教科项目或在教育核心刊物发表论文的专业方向占所有</w:t>
            </w:r>
            <w:r>
              <w:rPr>
                <w:rFonts w:eastAsia="仿宋"/>
                <w:w w:val="90"/>
              </w:rPr>
              <w:t>19</w:t>
            </w:r>
            <w:r>
              <w:rPr>
                <w:rFonts w:eastAsia="仿宋" w:cs="仿宋" w:hint="eastAsia"/>
                <w:w w:val="90"/>
              </w:rPr>
              <w:t>个教育硕士专业学位专业方向的比例：</w:t>
            </w:r>
          </w:p>
        </w:tc>
      </w:tr>
      <w:tr w:rsidR="00F36C3E">
        <w:trPr>
          <w:trHeight w:val="270"/>
        </w:trPr>
        <w:tc>
          <w:tcPr>
            <w:tcW w:w="10845" w:type="dxa"/>
            <w:gridSpan w:val="6"/>
            <w:tcBorders>
              <w:top w:val="single" w:sz="4" w:space="0" w:color="auto"/>
              <w:left w:val="single" w:sz="4" w:space="0" w:color="auto"/>
              <w:bottom w:val="single" w:sz="4" w:space="0" w:color="auto"/>
              <w:right w:val="single" w:sz="4" w:space="0" w:color="auto"/>
            </w:tcBorders>
          </w:tcPr>
          <w:p w:rsidR="00F36C3E" w:rsidRDefault="00F21207">
            <w:pPr>
              <w:widowControl/>
              <w:rPr>
                <w:rFonts w:eastAsia="楷体_GB2312"/>
                <w:color w:val="000000"/>
                <w:kern w:val="0"/>
              </w:rPr>
            </w:pPr>
            <w:r>
              <w:rPr>
                <w:rFonts w:eastAsia="仿宋" w:cs="仿宋" w:hint="eastAsia"/>
                <w:w w:val="90"/>
              </w:rPr>
              <w:t>具有地市级以上</w:t>
            </w:r>
            <w:r>
              <w:rPr>
                <w:rFonts w:eastAsia="仿宋"/>
                <w:w w:val="90"/>
              </w:rPr>
              <w:t>(</w:t>
            </w:r>
            <w:r>
              <w:rPr>
                <w:rFonts w:eastAsia="仿宋" w:cs="仿宋" w:hint="eastAsia"/>
                <w:w w:val="90"/>
              </w:rPr>
              <w:t>含地市级</w:t>
            </w:r>
            <w:r>
              <w:rPr>
                <w:rFonts w:eastAsia="仿宋"/>
                <w:w w:val="90"/>
              </w:rPr>
              <w:t>)</w:t>
            </w:r>
            <w:r>
              <w:rPr>
                <w:rFonts w:eastAsia="仿宋" w:cs="仿宋" w:hint="eastAsia"/>
                <w:w w:val="90"/>
              </w:rPr>
              <w:t>基教科项目或在教育刊物发表论文的专业方向占所有</w:t>
            </w:r>
            <w:r>
              <w:rPr>
                <w:rFonts w:eastAsia="仿宋"/>
                <w:w w:val="90"/>
              </w:rPr>
              <w:t>19</w:t>
            </w:r>
            <w:r>
              <w:rPr>
                <w:rFonts w:eastAsia="仿宋" w:cs="仿宋" w:hint="eastAsia"/>
                <w:w w:val="90"/>
              </w:rPr>
              <w:t>个教育硕士专业学位专业方向的比例：</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表中仅填写本校的教育硕士导师，不包括外聘兼职教师；</w:t>
      </w:r>
    </w:p>
    <w:p w:rsidR="00F36C3E" w:rsidRDefault="00F21207">
      <w:pPr>
        <w:pStyle w:val="aa"/>
        <w:adjustRightInd w:val="0"/>
        <w:snapToGrid w:val="0"/>
        <w:ind w:leftChars="-540" w:hangingChars="540" w:hanging="1134"/>
        <w:rPr>
          <w:rFonts w:eastAsia="仿宋" w:cs="仿宋"/>
        </w:rPr>
      </w:pPr>
      <w:r>
        <w:rPr>
          <w:rFonts w:eastAsia="仿宋"/>
        </w:rPr>
        <w:t xml:space="preserve">      2.“</w:t>
      </w:r>
      <w:r>
        <w:rPr>
          <w:rFonts w:eastAsia="仿宋" w:cs="仿宋" w:hint="eastAsia"/>
        </w:rPr>
        <w:t>专业方向</w:t>
      </w:r>
      <w:r>
        <w:rPr>
          <w:rFonts w:eastAsia="仿宋"/>
        </w:rPr>
        <w:t>”</w:t>
      </w:r>
      <w:r>
        <w:rPr>
          <w:rFonts w:eastAsia="仿宋" w:cs="仿宋" w:hint="eastAsia"/>
        </w:rPr>
        <w:t>按教育硕士专业学位目前开设的</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rsidP="00EC3A3E">
      <w:pPr>
        <w:pStyle w:val="aa"/>
        <w:adjustRightInd w:val="0"/>
        <w:snapToGrid w:val="0"/>
        <w:spacing w:afterLines="50"/>
        <w:ind w:leftChars="-540" w:left="167" w:hangingChars="540" w:hanging="1301"/>
        <w:jc w:val="center"/>
        <w:rPr>
          <w:rFonts w:eastAsia="仿宋"/>
        </w:rPr>
      </w:pPr>
      <w:r>
        <w:rPr>
          <w:rFonts w:eastAsia="仿宋" w:cs="仿宋" w:hint="eastAsia"/>
          <w:b/>
          <w:bCs/>
          <w:sz w:val="24"/>
          <w:szCs w:val="24"/>
        </w:rPr>
        <w:t>表</w:t>
      </w:r>
      <w:r>
        <w:rPr>
          <w:rFonts w:eastAsia="仿宋"/>
          <w:b/>
          <w:bCs/>
          <w:sz w:val="24"/>
          <w:szCs w:val="24"/>
        </w:rPr>
        <w:t>5-1</w:t>
      </w:r>
      <w:r>
        <w:rPr>
          <w:rFonts w:eastAsia="仿宋" w:cs="仿宋" w:hint="eastAsia"/>
          <w:b/>
          <w:bCs/>
          <w:sz w:val="24"/>
          <w:szCs w:val="24"/>
        </w:rPr>
        <w:t>：</w:t>
      </w:r>
      <w:r>
        <w:rPr>
          <w:rFonts w:eastAsia="仿宋"/>
          <w:b/>
          <w:bCs/>
          <w:sz w:val="24"/>
          <w:szCs w:val="24"/>
        </w:rPr>
        <w:t>2015—2017</w:t>
      </w:r>
      <w:r>
        <w:rPr>
          <w:rFonts w:eastAsia="仿宋" w:cs="仿宋" w:hint="eastAsia"/>
          <w:b/>
          <w:bCs/>
          <w:sz w:val="24"/>
          <w:szCs w:val="24"/>
        </w:rPr>
        <w:t>年专题讲座情况汇总表</w:t>
      </w:r>
    </w:p>
    <w:tbl>
      <w:tblPr>
        <w:tblpPr w:leftFromText="180" w:rightFromText="180" w:vertAnchor="text" w:horzAnchor="margin" w:tblpXSpec="center" w:tblpY="356"/>
        <w:tblW w:w="10349" w:type="dxa"/>
        <w:tblLayout w:type="fixed"/>
        <w:tblLook w:val="04A0"/>
      </w:tblPr>
      <w:tblGrid>
        <w:gridCol w:w="883"/>
        <w:gridCol w:w="2500"/>
        <w:gridCol w:w="1480"/>
        <w:gridCol w:w="1460"/>
        <w:gridCol w:w="1720"/>
        <w:gridCol w:w="1172"/>
        <w:gridCol w:w="1134"/>
      </w:tblGrid>
      <w:tr w:rsidR="00F36C3E">
        <w:trPr>
          <w:trHeight w:val="570"/>
        </w:trPr>
        <w:tc>
          <w:tcPr>
            <w:tcW w:w="883"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序号</w:t>
            </w:r>
          </w:p>
        </w:tc>
        <w:tc>
          <w:tcPr>
            <w:tcW w:w="250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讲座名称</w:t>
            </w:r>
          </w:p>
        </w:tc>
        <w:tc>
          <w:tcPr>
            <w:tcW w:w="148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讲座人姓名</w:t>
            </w:r>
          </w:p>
        </w:tc>
        <w:tc>
          <w:tcPr>
            <w:tcW w:w="146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讲座人单位</w:t>
            </w:r>
          </w:p>
        </w:tc>
        <w:tc>
          <w:tcPr>
            <w:tcW w:w="172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讲座人职务</w:t>
            </w:r>
            <w:r>
              <w:rPr>
                <w:rFonts w:eastAsia="楷体_GB2312"/>
                <w:b/>
                <w:bCs/>
                <w:kern w:val="0"/>
                <w:sz w:val="24"/>
                <w:szCs w:val="24"/>
              </w:rPr>
              <w:t>(</w:t>
            </w:r>
            <w:r>
              <w:rPr>
                <w:rFonts w:eastAsia="楷体_GB2312" w:cs="楷体_GB2312" w:hint="eastAsia"/>
                <w:b/>
                <w:bCs/>
                <w:kern w:val="0"/>
                <w:sz w:val="24"/>
                <w:szCs w:val="24"/>
              </w:rPr>
              <w:t>职称</w:t>
            </w:r>
            <w:r>
              <w:rPr>
                <w:rFonts w:eastAsia="楷体_GB2312"/>
                <w:b/>
                <w:bCs/>
                <w:kern w:val="0"/>
                <w:sz w:val="24"/>
                <w:szCs w:val="24"/>
              </w:rPr>
              <w:t>)</w:t>
            </w:r>
          </w:p>
        </w:tc>
        <w:tc>
          <w:tcPr>
            <w:tcW w:w="1172"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听众人数</w:t>
            </w:r>
          </w:p>
        </w:tc>
        <w:tc>
          <w:tcPr>
            <w:tcW w:w="1134"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专业方向</w:t>
            </w:r>
          </w:p>
        </w:tc>
      </w:tr>
      <w:tr w:rsidR="00F36C3E">
        <w:trPr>
          <w:trHeight w:val="285"/>
        </w:trPr>
        <w:tc>
          <w:tcPr>
            <w:tcW w:w="883"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0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2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83"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0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2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83"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0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2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83" w:type="dxa"/>
            <w:vMerge w:val="restart"/>
            <w:tcBorders>
              <w:top w:val="double" w:sz="6"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总数</w:t>
            </w:r>
          </w:p>
        </w:tc>
        <w:tc>
          <w:tcPr>
            <w:tcW w:w="2500" w:type="dxa"/>
            <w:vMerge w:val="restart"/>
            <w:tcBorders>
              <w:top w:val="double" w:sz="6" w:space="0" w:color="auto"/>
              <w:left w:val="single" w:sz="4" w:space="0" w:color="auto"/>
              <w:bottom w:val="single" w:sz="4" w:space="0" w:color="auto"/>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 xml:space="preserve">　</w:t>
            </w:r>
          </w:p>
        </w:tc>
        <w:tc>
          <w:tcPr>
            <w:tcW w:w="1480" w:type="dxa"/>
            <w:tcBorders>
              <w:top w:val="double" w:sz="6"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2015</w:t>
            </w:r>
            <w:r>
              <w:rPr>
                <w:rFonts w:eastAsia="楷体_GB2312" w:cs="楷体_GB2312" w:hint="eastAsia"/>
                <w:b/>
                <w:bCs/>
                <w:kern w:val="0"/>
                <w:sz w:val="22"/>
                <w:szCs w:val="22"/>
              </w:rPr>
              <w:t>年</w:t>
            </w:r>
          </w:p>
        </w:tc>
        <w:tc>
          <w:tcPr>
            <w:tcW w:w="1460" w:type="dxa"/>
            <w:tcBorders>
              <w:top w:val="double" w:sz="6"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720" w:type="dxa"/>
            <w:vMerge w:val="restart"/>
            <w:tcBorders>
              <w:top w:val="double" w:sz="6"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效果</w:t>
            </w:r>
          </w:p>
        </w:tc>
        <w:tc>
          <w:tcPr>
            <w:tcW w:w="2306" w:type="dxa"/>
            <w:gridSpan w:val="2"/>
            <w:vMerge w:val="restart"/>
            <w:tcBorders>
              <w:top w:val="double" w:sz="6" w:space="0" w:color="auto"/>
              <w:left w:val="single" w:sz="4" w:space="0" w:color="auto"/>
              <w:bottom w:val="single" w:sz="4" w:space="0" w:color="000000"/>
              <w:right w:val="single" w:sz="4" w:space="0" w:color="000000"/>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r>
      <w:tr w:rsidR="00F36C3E">
        <w:trPr>
          <w:trHeight w:val="270"/>
        </w:trPr>
        <w:tc>
          <w:tcPr>
            <w:tcW w:w="883"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50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4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2016</w:t>
            </w:r>
            <w:r>
              <w:rPr>
                <w:rFonts w:eastAsia="楷体_GB2312" w:cs="楷体_GB2312" w:hint="eastAsia"/>
                <w:b/>
                <w:bCs/>
                <w:kern w:val="0"/>
                <w:sz w:val="22"/>
                <w:szCs w:val="22"/>
              </w:rPr>
              <w:t>年</w:t>
            </w:r>
          </w:p>
        </w:tc>
        <w:tc>
          <w:tcPr>
            <w:tcW w:w="146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72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306" w:type="dxa"/>
            <w:gridSpan w:val="2"/>
            <w:vMerge/>
            <w:tcBorders>
              <w:top w:val="double" w:sz="6" w:space="0" w:color="auto"/>
              <w:left w:val="single" w:sz="4" w:space="0" w:color="auto"/>
              <w:bottom w:val="single" w:sz="4" w:space="0" w:color="000000"/>
              <w:right w:val="single" w:sz="4" w:space="0" w:color="000000"/>
            </w:tcBorders>
            <w:vAlign w:val="center"/>
          </w:tcPr>
          <w:p w:rsidR="00F36C3E" w:rsidRDefault="00F36C3E">
            <w:pPr>
              <w:widowControl/>
              <w:jc w:val="left"/>
              <w:rPr>
                <w:rFonts w:eastAsia="楷体_GB2312"/>
                <w:b/>
                <w:bCs/>
                <w:kern w:val="0"/>
                <w:sz w:val="22"/>
              </w:rPr>
            </w:pPr>
          </w:p>
        </w:tc>
      </w:tr>
      <w:tr w:rsidR="00F36C3E">
        <w:trPr>
          <w:trHeight w:val="270"/>
        </w:trPr>
        <w:tc>
          <w:tcPr>
            <w:tcW w:w="883"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50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4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2017</w:t>
            </w:r>
            <w:r>
              <w:rPr>
                <w:rFonts w:eastAsia="楷体_GB2312" w:cs="楷体_GB2312" w:hint="eastAsia"/>
                <w:b/>
                <w:bCs/>
                <w:kern w:val="0"/>
                <w:sz w:val="22"/>
                <w:szCs w:val="22"/>
              </w:rPr>
              <w:t>年</w:t>
            </w:r>
          </w:p>
        </w:tc>
        <w:tc>
          <w:tcPr>
            <w:tcW w:w="146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72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306" w:type="dxa"/>
            <w:gridSpan w:val="2"/>
            <w:vMerge/>
            <w:tcBorders>
              <w:top w:val="double" w:sz="6" w:space="0" w:color="auto"/>
              <w:left w:val="single" w:sz="4" w:space="0" w:color="auto"/>
              <w:bottom w:val="single" w:sz="4" w:space="0" w:color="000000"/>
              <w:right w:val="single" w:sz="4" w:space="0" w:color="000000"/>
            </w:tcBorders>
            <w:vAlign w:val="center"/>
          </w:tcPr>
          <w:p w:rsidR="00F36C3E" w:rsidRDefault="00F36C3E">
            <w:pPr>
              <w:widowControl/>
              <w:jc w:val="left"/>
              <w:rPr>
                <w:rFonts w:eastAsia="楷体_GB2312"/>
                <w:b/>
                <w:bCs/>
                <w:kern w:val="0"/>
                <w:sz w:val="22"/>
              </w:rPr>
            </w:pPr>
          </w:p>
        </w:tc>
      </w:tr>
      <w:tr w:rsidR="00F36C3E">
        <w:trPr>
          <w:trHeight w:val="270"/>
        </w:trPr>
        <w:tc>
          <w:tcPr>
            <w:tcW w:w="883"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50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4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平均次数</w:t>
            </w:r>
          </w:p>
        </w:tc>
        <w:tc>
          <w:tcPr>
            <w:tcW w:w="146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720" w:type="dxa"/>
            <w:vMerge/>
            <w:tcBorders>
              <w:top w:val="double" w:sz="6" w:space="0" w:color="auto"/>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306" w:type="dxa"/>
            <w:gridSpan w:val="2"/>
            <w:vMerge/>
            <w:tcBorders>
              <w:top w:val="double" w:sz="6" w:space="0" w:color="auto"/>
              <w:left w:val="single" w:sz="4" w:space="0" w:color="auto"/>
              <w:bottom w:val="single" w:sz="4" w:space="0" w:color="000000"/>
              <w:right w:val="single" w:sz="4" w:space="0" w:color="000000"/>
            </w:tcBorders>
            <w:vAlign w:val="center"/>
          </w:tcPr>
          <w:p w:rsidR="00F36C3E" w:rsidRDefault="00F36C3E">
            <w:pPr>
              <w:widowControl/>
              <w:jc w:val="left"/>
              <w:rPr>
                <w:rFonts w:eastAsia="楷体_GB2312"/>
                <w:b/>
                <w:bCs/>
                <w:kern w:val="0"/>
                <w:sz w:val="22"/>
              </w:rPr>
            </w:pPr>
          </w:p>
        </w:tc>
      </w:tr>
    </w:tbl>
    <w:p w:rsidR="00F36C3E" w:rsidRDefault="00F21207" w:rsidP="00EC3A3E">
      <w:pPr>
        <w:pStyle w:val="aa"/>
        <w:adjustRightInd w:val="0"/>
        <w:snapToGrid w:val="0"/>
        <w:ind w:leftChars="-540" w:left="-50" w:hangingChars="540" w:hanging="1084"/>
        <w:rPr>
          <w:rFonts w:eastAsia="仿宋"/>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专业方向</w:t>
      </w:r>
      <w:r>
        <w:rPr>
          <w:rFonts w:eastAsia="仿宋"/>
        </w:rPr>
        <w:t>”</w:t>
      </w:r>
      <w:r>
        <w:rPr>
          <w:rFonts w:eastAsia="仿宋" w:cs="仿宋" w:hint="eastAsia"/>
        </w:rPr>
        <w:t>按教育硕士专业学位目前开设的</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rsidP="00EC3A3E">
      <w:pPr>
        <w:adjustRightInd w:val="0"/>
        <w:snapToGrid w:val="0"/>
        <w:spacing w:beforeLines="50" w:line="360" w:lineRule="auto"/>
        <w:jc w:val="center"/>
        <w:rPr>
          <w:rFonts w:eastAsia="仿宋" w:cs="仿宋"/>
          <w:b/>
          <w:bCs/>
          <w:sz w:val="24"/>
          <w:szCs w:val="24"/>
        </w:rPr>
      </w:pPr>
      <w:r>
        <w:rPr>
          <w:rFonts w:eastAsia="仿宋" w:cs="仿宋" w:hint="eastAsia"/>
          <w:b/>
          <w:bCs/>
          <w:sz w:val="24"/>
          <w:szCs w:val="24"/>
        </w:rPr>
        <w:t>表</w:t>
      </w:r>
      <w:r>
        <w:rPr>
          <w:rFonts w:eastAsia="仿宋"/>
          <w:b/>
          <w:bCs/>
          <w:sz w:val="24"/>
          <w:szCs w:val="24"/>
        </w:rPr>
        <w:t>5-2</w:t>
      </w:r>
      <w:r>
        <w:rPr>
          <w:rFonts w:eastAsia="仿宋" w:cs="仿宋" w:hint="eastAsia"/>
          <w:b/>
          <w:bCs/>
          <w:sz w:val="24"/>
          <w:szCs w:val="24"/>
        </w:rPr>
        <w:t>：</w:t>
      </w:r>
      <w:r>
        <w:rPr>
          <w:rFonts w:eastAsia="仿宋" w:cs="仿宋" w:hint="eastAsia"/>
          <w:b/>
          <w:bCs/>
          <w:sz w:val="24"/>
          <w:szCs w:val="24"/>
        </w:rPr>
        <w:t>2015</w:t>
      </w:r>
      <w:r>
        <w:rPr>
          <w:rFonts w:eastAsia="仿宋" w:cs="仿宋"/>
          <w:b/>
          <w:bCs/>
          <w:sz w:val="24"/>
          <w:szCs w:val="24"/>
        </w:rPr>
        <w:t>—</w:t>
      </w:r>
      <w:r>
        <w:rPr>
          <w:rFonts w:eastAsia="仿宋" w:cs="仿宋" w:hint="eastAsia"/>
          <w:b/>
          <w:bCs/>
          <w:sz w:val="24"/>
          <w:szCs w:val="24"/>
        </w:rPr>
        <w:t>2017</w:t>
      </w:r>
      <w:r>
        <w:rPr>
          <w:rFonts w:eastAsia="仿宋" w:cs="仿宋" w:hint="eastAsia"/>
          <w:b/>
          <w:bCs/>
          <w:sz w:val="24"/>
          <w:szCs w:val="24"/>
        </w:rPr>
        <w:t>年职业道德教育活动情况汇总表</w:t>
      </w:r>
    </w:p>
    <w:tbl>
      <w:tblPr>
        <w:tblW w:w="10349" w:type="dxa"/>
        <w:tblInd w:w="-1022" w:type="dxa"/>
        <w:tblLayout w:type="fixed"/>
        <w:tblLook w:val="04A0"/>
      </w:tblPr>
      <w:tblGrid>
        <w:gridCol w:w="851"/>
        <w:gridCol w:w="2960"/>
        <w:gridCol w:w="1640"/>
        <w:gridCol w:w="1398"/>
        <w:gridCol w:w="1232"/>
        <w:gridCol w:w="2268"/>
      </w:tblGrid>
      <w:tr w:rsidR="00F36C3E">
        <w:trPr>
          <w:trHeight w:val="270"/>
        </w:trPr>
        <w:tc>
          <w:tcPr>
            <w:tcW w:w="10349" w:type="dxa"/>
            <w:gridSpan w:val="6"/>
            <w:tcBorders>
              <w:top w:val="nil"/>
              <w:left w:val="nil"/>
              <w:bottom w:val="nil"/>
              <w:right w:val="nil"/>
            </w:tcBorders>
            <w:vAlign w:val="bottom"/>
          </w:tcPr>
          <w:p w:rsidR="00F36C3E" w:rsidRDefault="00F21207">
            <w:pPr>
              <w:widowControl/>
              <w:jc w:val="center"/>
              <w:rPr>
                <w:rFonts w:eastAsia="楷体_GB2312"/>
                <w:b/>
                <w:bCs/>
                <w:kern w:val="0"/>
                <w:sz w:val="20"/>
                <w:szCs w:val="20"/>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tc>
      </w:tr>
      <w:tr w:rsidR="00F36C3E">
        <w:trPr>
          <w:trHeight w:val="360"/>
        </w:trPr>
        <w:tc>
          <w:tcPr>
            <w:tcW w:w="851" w:type="dxa"/>
            <w:tcBorders>
              <w:top w:val="single" w:sz="4" w:space="0" w:color="auto"/>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序号</w:t>
            </w:r>
          </w:p>
        </w:tc>
        <w:tc>
          <w:tcPr>
            <w:tcW w:w="296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活动内容</w:t>
            </w:r>
            <w:r>
              <w:rPr>
                <w:rFonts w:eastAsia="楷体_GB2312"/>
                <w:b/>
                <w:bCs/>
                <w:kern w:val="0"/>
                <w:sz w:val="24"/>
                <w:szCs w:val="24"/>
              </w:rPr>
              <w:t>(</w:t>
            </w:r>
            <w:r>
              <w:rPr>
                <w:rFonts w:eastAsia="楷体_GB2312" w:cs="楷体_GB2312" w:hint="eastAsia"/>
                <w:b/>
                <w:bCs/>
                <w:kern w:val="0"/>
                <w:sz w:val="24"/>
                <w:szCs w:val="24"/>
              </w:rPr>
              <w:t>主题</w:t>
            </w:r>
            <w:r>
              <w:rPr>
                <w:rFonts w:eastAsia="楷体_GB2312"/>
                <w:b/>
                <w:bCs/>
                <w:kern w:val="0"/>
                <w:sz w:val="24"/>
                <w:szCs w:val="24"/>
              </w:rPr>
              <w:t>)</w:t>
            </w:r>
          </w:p>
        </w:tc>
        <w:tc>
          <w:tcPr>
            <w:tcW w:w="1640"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活动时间</w:t>
            </w:r>
          </w:p>
        </w:tc>
        <w:tc>
          <w:tcPr>
            <w:tcW w:w="1398"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活动形式</w:t>
            </w:r>
          </w:p>
        </w:tc>
        <w:tc>
          <w:tcPr>
            <w:tcW w:w="1232"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参加人数</w:t>
            </w:r>
          </w:p>
        </w:tc>
        <w:tc>
          <w:tcPr>
            <w:tcW w:w="2268"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专业方向</w:t>
            </w:r>
          </w:p>
        </w:tc>
      </w:tr>
      <w:tr w:rsidR="00F36C3E">
        <w:trPr>
          <w:trHeight w:val="285"/>
        </w:trPr>
        <w:tc>
          <w:tcPr>
            <w:tcW w:w="851"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9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4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9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3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268"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51"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9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4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9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3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268"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51"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9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4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9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3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268"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851" w:type="dxa"/>
            <w:vMerge w:val="restart"/>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总数</w:t>
            </w:r>
          </w:p>
        </w:tc>
        <w:tc>
          <w:tcPr>
            <w:tcW w:w="2960" w:type="dxa"/>
            <w:vMerge w:val="restart"/>
            <w:tcBorders>
              <w:top w:val="nil"/>
              <w:left w:val="single" w:sz="4" w:space="0" w:color="auto"/>
              <w:bottom w:val="single" w:sz="4" w:space="0" w:color="auto"/>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 xml:space="preserve">　</w:t>
            </w:r>
          </w:p>
        </w:tc>
        <w:tc>
          <w:tcPr>
            <w:tcW w:w="164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2015</w:t>
            </w:r>
            <w:r>
              <w:rPr>
                <w:rFonts w:eastAsia="楷体_GB2312" w:cs="楷体_GB2312" w:hint="eastAsia"/>
                <w:b/>
                <w:bCs/>
                <w:kern w:val="0"/>
                <w:sz w:val="22"/>
                <w:szCs w:val="22"/>
              </w:rPr>
              <w:t>年</w:t>
            </w:r>
          </w:p>
        </w:tc>
        <w:tc>
          <w:tcPr>
            <w:tcW w:w="1398"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232" w:type="dxa"/>
            <w:vMerge w:val="restart"/>
            <w:tcBorders>
              <w:top w:val="nil"/>
              <w:left w:val="single" w:sz="4" w:space="0" w:color="auto"/>
              <w:bottom w:val="single" w:sz="4" w:space="0" w:color="000000"/>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效果</w:t>
            </w:r>
          </w:p>
        </w:tc>
        <w:tc>
          <w:tcPr>
            <w:tcW w:w="2268" w:type="dxa"/>
            <w:vMerge w:val="restart"/>
            <w:tcBorders>
              <w:top w:val="nil"/>
              <w:left w:val="single" w:sz="4" w:space="0" w:color="auto"/>
              <w:bottom w:val="single" w:sz="4" w:space="0" w:color="000000"/>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 xml:space="preserve">　</w:t>
            </w:r>
          </w:p>
        </w:tc>
      </w:tr>
      <w:tr w:rsidR="00F36C3E">
        <w:trPr>
          <w:trHeight w:val="270"/>
        </w:trPr>
        <w:tc>
          <w:tcPr>
            <w:tcW w:w="851"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960"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64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2016</w:t>
            </w:r>
            <w:r>
              <w:rPr>
                <w:rFonts w:eastAsia="楷体_GB2312" w:cs="楷体_GB2312" w:hint="eastAsia"/>
                <w:b/>
                <w:bCs/>
                <w:kern w:val="0"/>
                <w:sz w:val="22"/>
                <w:szCs w:val="22"/>
              </w:rPr>
              <w:t>年</w:t>
            </w:r>
          </w:p>
        </w:tc>
        <w:tc>
          <w:tcPr>
            <w:tcW w:w="1398"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232"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c>
          <w:tcPr>
            <w:tcW w:w="2268"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4"/>
                <w:szCs w:val="24"/>
              </w:rPr>
            </w:pPr>
          </w:p>
        </w:tc>
      </w:tr>
      <w:tr w:rsidR="00F36C3E">
        <w:trPr>
          <w:trHeight w:val="270"/>
        </w:trPr>
        <w:tc>
          <w:tcPr>
            <w:tcW w:w="851"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960"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64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b/>
                <w:bCs/>
                <w:kern w:val="0"/>
                <w:sz w:val="22"/>
                <w:szCs w:val="22"/>
              </w:rPr>
              <w:t>2017</w:t>
            </w:r>
            <w:r>
              <w:rPr>
                <w:rFonts w:eastAsia="楷体_GB2312" w:cs="楷体_GB2312" w:hint="eastAsia"/>
                <w:b/>
                <w:bCs/>
                <w:kern w:val="0"/>
                <w:sz w:val="22"/>
                <w:szCs w:val="22"/>
              </w:rPr>
              <w:t>年</w:t>
            </w:r>
          </w:p>
        </w:tc>
        <w:tc>
          <w:tcPr>
            <w:tcW w:w="1398"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232"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c>
          <w:tcPr>
            <w:tcW w:w="2268"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4"/>
                <w:szCs w:val="24"/>
              </w:rPr>
            </w:pPr>
          </w:p>
        </w:tc>
      </w:tr>
      <w:tr w:rsidR="00F36C3E">
        <w:trPr>
          <w:trHeight w:val="270"/>
        </w:trPr>
        <w:tc>
          <w:tcPr>
            <w:tcW w:w="851"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2"/>
              </w:rPr>
            </w:pPr>
          </w:p>
        </w:tc>
        <w:tc>
          <w:tcPr>
            <w:tcW w:w="2960" w:type="dxa"/>
            <w:vMerge/>
            <w:tcBorders>
              <w:top w:val="nil"/>
              <w:left w:val="single" w:sz="4" w:space="0" w:color="auto"/>
              <w:bottom w:val="single" w:sz="4" w:space="0" w:color="auto"/>
              <w:right w:val="single" w:sz="4" w:space="0" w:color="auto"/>
            </w:tcBorders>
            <w:vAlign w:val="center"/>
          </w:tcPr>
          <w:p w:rsidR="00F36C3E" w:rsidRDefault="00F36C3E">
            <w:pPr>
              <w:widowControl/>
              <w:jc w:val="left"/>
              <w:rPr>
                <w:rFonts w:eastAsia="楷体_GB2312"/>
                <w:b/>
                <w:bCs/>
                <w:kern w:val="0"/>
                <w:sz w:val="24"/>
                <w:szCs w:val="24"/>
              </w:rPr>
            </w:pPr>
          </w:p>
        </w:tc>
        <w:tc>
          <w:tcPr>
            <w:tcW w:w="164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平均次数</w:t>
            </w:r>
          </w:p>
        </w:tc>
        <w:tc>
          <w:tcPr>
            <w:tcW w:w="1398"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 xml:space="preserve">　</w:t>
            </w:r>
          </w:p>
        </w:tc>
        <w:tc>
          <w:tcPr>
            <w:tcW w:w="1232"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2"/>
              </w:rPr>
            </w:pPr>
          </w:p>
        </w:tc>
        <w:tc>
          <w:tcPr>
            <w:tcW w:w="2268" w:type="dxa"/>
            <w:vMerge/>
            <w:tcBorders>
              <w:top w:val="nil"/>
              <w:left w:val="single" w:sz="4" w:space="0" w:color="auto"/>
              <w:bottom w:val="single" w:sz="4" w:space="0" w:color="000000"/>
              <w:right w:val="single" w:sz="4" w:space="0" w:color="auto"/>
            </w:tcBorders>
            <w:vAlign w:val="center"/>
          </w:tcPr>
          <w:p w:rsidR="00F36C3E" w:rsidRDefault="00F36C3E">
            <w:pPr>
              <w:widowControl/>
              <w:jc w:val="left"/>
              <w:rPr>
                <w:rFonts w:eastAsia="楷体_GB2312"/>
                <w:b/>
                <w:bCs/>
                <w:kern w:val="0"/>
                <w:sz w:val="24"/>
                <w:szCs w:val="24"/>
              </w:rPr>
            </w:pP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专业方向</w:t>
      </w:r>
      <w:r>
        <w:rPr>
          <w:rFonts w:eastAsia="仿宋"/>
        </w:rPr>
        <w:t>”</w:t>
      </w:r>
      <w:r>
        <w:rPr>
          <w:rFonts w:eastAsia="仿宋" w:cs="仿宋" w:hint="eastAsia"/>
        </w:rPr>
        <w:t>按教育硕士专业学位目前</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pPr>
        <w:pStyle w:val="aa"/>
        <w:adjustRightInd w:val="0"/>
        <w:snapToGrid w:val="0"/>
        <w:ind w:leftChars="-540" w:hangingChars="540" w:hanging="1134"/>
        <w:rPr>
          <w:rFonts w:eastAsia="仿宋"/>
        </w:rPr>
      </w:pPr>
      <w:r>
        <w:rPr>
          <w:rFonts w:eastAsia="仿宋"/>
        </w:rPr>
        <w:t xml:space="preserve">      2.</w:t>
      </w:r>
      <w:r>
        <w:rPr>
          <w:rFonts w:eastAsia="仿宋" w:cs="仿宋" w:hint="eastAsia"/>
        </w:rPr>
        <w:t>本表统计的是学校在</w:t>
      </w:r>
      <w:r>
        <w:rPr>
          <w:rFonts w:eastAsia="仿宋"/>
        </w:rPr>
        <w:t>2015-2017</w:t>
      </w:r>
      <w:r>
        <w:rPr>
          <w:rFonts w:eastAsia="仿宋" w:cs="仿宋" w:hint="eastAsia"/>
        </w:rPr>
        <w:t>年期间，为各级教育硕士研究生开展职业道德教育活动的情况。</w:t>
      </w:r>
    </w:p>
    <w:p w:rsidR="00F36C3E" w:rsidRDefault="00F21207" w:rsidP="00EC3A3E">
      <w:pPr>
        <w:adjustRightInd w:val="0"/>
        <w:snapToGrid w:val="0"/>
        <w:spacing w:beforeLines="50" w:line="360" w:lineRule="auto"/>
        <w:jc w:val="center"/>
        <w:rPr>
          <w:rFonts w:eastAsia="仿宋" w:cs="仿宋"/>
          <w:b/>
          <w:bCs/>
          <w:sz w:val="24"/>
          <w:szCs w:val="24"/>
        </w:rPr>
      </w:pPr>
      <w:r>
        <w:rPr>
          <w:rFonts w:eastAsia="仿宋" w:cs="仿宋" w:hint="eastAsia"/>
          <w:b/>
          <w:bCs/>
          <w:sz w:val="24"/>
          <w:szCs w:val="24"/>
        </w:rPr>
        <w:t>表</w:t>
      </w:r>
      <w:r>
        <w:rPr>
          <w:rFonts w:eastAsia="仿宋"/>
          <w:b/>
          <w:bCs/>
          <w:sz w:val="24"/>
          <w:szCs w:val="24"/>
        </w:rPr>
        <w:t>6.</w:t>
      </w:r>
      <w:r>
        <w:rPr>
          <w:rFonts w:eastAsia="仿宋" w:cs="仿宋"/>
          <w:b/>
          <w:bCs/>
          <w:sz w:val="24"/>
          <w:szCs w:val="24"/>
        </w:rPr>
        <w:t>2017—</w:t>
      </w:r>
      <w:r>
        <w:rPr>
          <w:rFonts w:eastAsia="仿宋" w:cs="仿宋" w:hint="eastAsia"/>
          <w:b/>
          <w:bCs/>
          <w:sz w:val="24"/>
          <w:szCs w:val="24"/>
        </w:rPr>
        <w:t>2018</w:t>
      </w:r>
      <w:r>
        <w:rPr>
          <w:rFonts w:eastAsia="仿宋" w:cs="仿宋" w:hint="eastAsia"/>
          <w:b/>
          <w:bCs/>
          <w:sz w:val="24"/>
          <w:szCs w:val="24"/>
        </w:rPr>
        <w:t>年</w:t>
      </w:r>
      <w:r>
        <w:rPr>
          <w:rFonts w:eastAsia="仿宋" w:cs="仿宋" w:hint="eastAsia"/>
          <w:b/>
          <w:bCs/>
          <w:sz w:val="24"/>
          <w:szCs w:val="24"/>
        </w:rPr>
        <w:t>6</w:t>
      </w:r>
      <w:r>
        <w:rPr>
          <w:rFonts w:eastAsia="仿宋" w:cs="仿宋" w:hint="eastAsia"/>
          <w:b/>
          <w:bCs/>
          <w:sz w:val="24"/>
          <w:szCs w:val="24"/>
        </w:rPr>
        <w:t>月</w:t>
      </w:r>
      <w:r>
        <w:rPr>
          <w:rFonts w:eastAsia="仿宋" w:cs="仿宋"/>
          <w:b/>
          <w:bCs/>
          <w:sz w:val="24"/>
          <w:szCs w:val="24"/>
        </w:rPr>
        <w:t>底</w:t>
      </w:r>
      <w:r>
        <w:rPr>
          <w:rFonts w:eastAsia="仿宋" w:cs="仿宋" w:hint="eastAsia"/>
          <w:b/>
          <w:bCs/>
          <w:sz w:val="24"/>
          <w:szCs w:val="24"/>
        </w:rPr>
        <w:t>学位论文、毕业生就业情况汇总表</w:t>
      </w:r>
    </w:p>
    <w:tbl>
      <w:tblPr>
        <w:tblW w:w="10221" w:type="dxa"/>
        <w:tblInd w:w="-955" w:type="dxa"/>
        <w:tblLayout w:type="fixed"/>
        <w:tblLook w:val="04A0"/>
      </w:tblPr>
      <w:tblGrid>
        <w:gridCol w:w="880"/>
        <w:gridCol w:w="1403"/>
        <w:gridCol w:w="917"/>
        <w:gridCol w:w="1280"/>
        <w:gridCol w:w="2765"/>
        <w:gridCol w:w="2976"/>
      </w:tblGrid>
      <w:tr w:rsidR="00F36C3E">
        <w:trPr>
          <w:trHeight w:val="270"/>
        </w:trPr>
        <w:tc>
          <w:tcPr>
            <w:tcW w:w="7245" w:type="dxa"/>
            <w:gridSpan w:val="5"/>
            <w:tcBorders>
              <w:top w:val="nil"/>
              <w:left w:val="nil"/>
              <w:bottom w:val="single" w:sz="4" w:space="0" w:color="auto"/>
              <w:right w:val="nil"/>
            </w:tcBorders>
            <w:vAlign w:val="bottom"/>
          </w:tcPr>
          <w:p w:rsidR="00F36C3E" w:rsidRDefault="00F21207">
            <w:pPr>
              <w:widowControl/>
              <w:jc w:val="center"/>
              <w:rPr>
                <w:rFonts w:eastAsia="楷体_GB2312"/>
                <w:b/>
                <w:bCs/>
                <w:kern w:val="0"/>
                <w:sz w:val="20"/>
                <w:szCs w:val="20"/>
              </w:rPr>
            </w:pPr>
            <w:r>
              <w:rPr>
                <w:rFonts w:eastAsia="楷体_GB2312" w:cs="楷体_GB2312" w:hint="eastAsia"/>
                <w:b/>
                <w:bCs/>
                <w:kern w:val="0"/>
                <w:sz w:val="20"/>
                <w:szCs w:val="20"/>
              </w:rPr>
              <w:t>填表单位：填表时间：年月日</w:t>
            </w:r>
          </w:p>
        </w:tc>
        <w:tc>
          <w:tcPr>
            <w:tcW w:w="2976" w:type="dxa"/>
            <w:tcBorders>
              <w:top w:val="nil"/>
              <w:left w:val="nil"/>
              <w:bottom w:val="nil"/>
              <w:right w:val="nil"/>
            </w:tcBorders>
            <w:vAlign w:val="center"/>
          </w:tcPr>
          <w:p w:rsidR="00F36C3E" w:rsidRDefault="00F36C3E">
            <w:pPr>
              <w:widowControl/>
              <w:jc w:val="center"/>
              <w:rPr>
                <w:rFonts w:eastAsia="楷体_GB2312"/>
                <w:b/>
                <w:bCs/>
                <w:kern w:val="0"/>
                <w:sz w:val="20"/>
                <w:szCs w:val="20"/>
              </w:rPr>
            </w:pPr>
          </w:p>
        </w:tc>
      </w:tr>
      <w:tr w:rsidR="00F36C3E">
        <w:trPr>
          <w:trHeight w:val="285"/>
        </w:trPr>
        <w:tc>
          <w:tcPr>
            <w:tcW w:w="88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序号</w:t>
            </w:r>
          </w:p>
        </w:tc>
        <w:tc>
          <w:tcPr>
            <w:tcW w:w="140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学生姓名</w:t>
            </w:r>
          </w:p>
        </w:tc>
        <w:tc>
          <w:tcPr>
            <w:tcW w:w="9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毕业年月</w:t>
            </w:r>
          </w:p>
        </w:tc>
        <w:tc>
          <w:tcPr>
            <w:tcW w:w="12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专业方向</w:t>
            </w:r>
          </w:p>
        </w:tc>
        <w:tc>
          <w:tcPr>
            <w:tcW w:w="276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论文题目</w:t>
            </w:r>
          </w:p>
        </w:tc>
        <w:tc>
          <w:tcPr>
            <w:tcW w:w="2976" w:type="dxa"/>
            <w:tcBorders>
              <w:top w:val="single" w:sz="4" w:space="0" w:color="auto"/>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毕业生就业单位名称</w:t>
            </w:r>
          </w:p>
        </w:tc>
      </w:tr>
      <w:tr w:rsidR="00F36C3E">
        <w:trPr>
          <w:trHeight w:val="270"/>
        </w:trPr>
        <w:tc>
          <w:tcPr>
            <w:tcW w:w="88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40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9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2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76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976" w:type="dxa"/>
            <w:tcBorders>
              <w:top w:val="nil"/>
              <w:left w:val="nil"/>
              <w:bottom w:val="single" w:sz="4" w:space="0" w:color="auto"/>
              <w:right w:val="single" w:sz="4" w:space="0" w:color="auto"/>
            </w:tcBorders>
            <w:vAlign w:val="center"/>
          </w:tcPr>
          <w:p w:rsidR="00F36C3E" w:rsidRDefault="00F21207">
            <w:pPr>
              <w:widowControl/>
              <w:jc w:val="left"/>
              <w:rPr>
                <w:color w:val="000000"/>
                <w:kern w:val="0"/>
                <w:sz w:val="22"/>
              </w:rPr>
            </w:pPr>
            <w:r>
              <w:rPr>
                <w:rFonts w:cs="宋体" w:hint="eastAsia"/>
                <w:color w:val="000000"/>
                <w:kern w:val="0"/>
                <w:sz w:val="22"/>
                <w:szCs w:val="22"/>
              </w:rPr>
              <w:t xml:space="preserve">　</w:t>
            </w:r>
          </w:p>
        </w:tc>
      </w:tr>
      <w:tr w:rsidR="00F36C3E">
        <w:trPr>
          <w:trHeight w:val="270"/>
        </w:trPr>
        <w:tc>
          <w:tcPr>
            <w:tcW w:w="88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40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9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2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76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976" w:type="dxa"/>
            <w:tcBorders>
              <w:top w:val="nil"/>
              <w:left w:val="nil"/>
              <w:bottom w:val="single" w:sz="4" w:space="0" w:color="auto"/>
              <w:right w:val="single" w:sz="4" w:space="0" w:color="auto"/>
            </w:tcBorders>
            <w:vAlign w:val="center"/>
          </w:tcPr>
          <w:p w:rsidR="00F36C3E" w:rsidRDefault="00F21207">
            <w:pPr>
              <w:widowControl/>
              <w:jc w:val="left"/>
              <w:rPr>
                <w:color w:val="000000"/>
                <w:kern w:val="0"/>
                <w:sz w:val="22"/>
              </w:rPr>
            </w:pPr>
            <w:r>
              <w:rPr>
                <w:rFonts w:cs="宋体" w:hint="eastAsia"/>
                <w:color w:val="000000"/>
                <w:kern w:val="0"/>
                <w:sz w:val="22"/>
                <w:szCs w:val="22"/>
              </w:rPr>
              <w:t xml:space="preserve">　</w:t>
            </w:r>
          </w:p>
        </w:tc>
      </w:tr>
      <w:tr w:rsidR="00F36C3E">
        <w:trPr>
          <w:trHeight w:val="270"/>
        </w:trPr>
        <w:tc>
          <w:tcPr>
            <w:tcW w:w="88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40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9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2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76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976" w:type="dxa"/>
            <w:tcBorders>
              <w:top w:val="nil"/>
              <w:left w:val="nil"/>
              <w:bottom w:val="single" w:sz="4" w:space="0" w:color="auto"/>
              <w:right w:val="single" w:sz="4" w:space="0" w:color="auto"/>
            </w:tcBorders>
            <w:vAlign w:val="center"/>
          </w:tcPr>
          <w:p w:rsidR="00F36C3E" w:rsidRDefault="00F21207">
            <w:pPr>
              <w:widowControl/>
              <w:jc w:val="left"/>
              <w:rPr>
                <w:color w:val="000000"/>
                <w:kern w:val="0"/>
                <w:sz w:val="22"/>
              </w:rPr>
            </w:pPr>
            <w:r>
              <w:rPr>
                <w:rFonts w:cs="宋体" w:hint="eastAsia"/>
                <w:color w:val="000000"/>
                <w:kern w:val="0"/>
                <w:sz w:val="22"/>
                <w:szCs w:val="22"/>
              </w:rPr>
              <w:t xml:space="preserve">　</w:t>
            </w:r>
          </w:p>
        </w:tc>
      </w:tr>
      <w:tr w:rsidR="00F36C3E">
        <w:trPr>
          <w:trHeight w:val="270"/>
        </w:trPr>
        <w:tc>
          <w:tcPr>
            <w:tcW w:w="88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40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917"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12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76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kern w:val="0"/>
              </w:rPr>
            </w:pPr>
            <w:r>
              <w:rPr>
                <w:rFonts w:eastAsia="楷体_GB2312" w:cs="楷体_GB2312" w:hint="eastAsia"/>
                <w:kern w:val="0"/>
              </w:rPr>
              <w:t xml:space="preserve">　</w:t>
            </w:r>
          </w:p>
        </w:tc>
        <w:tc>
          <w:tcPr>
            <w:tcW w:w="2976" w:type="dxa"/>
            <w:tcBorders>
              <w:top w:val="nil"/>
              <w:left w:val="nil"/>
              <w:bottom w:val="single" w:sz="4" w:space="0" w:color="auto"/>
              <w:right w:val="single" w:sz="4" w:space="0" w:color="auto"/>
            </w:tcBorders>
            <w:vAlign w:val="center"/>
          </w:tcPr>
          <w:p w:rsidR="00F36C3E" w:rsidRDefault="00F21207">
            <w:pPr>
              <w:widowControl/>
              <w:jc w:val="left"/>
              <w:rPr>
                <w:color w:val="000000"/>
                <w:kern w:val="0"/>
                <w:sz w:val="22"/>
              </w:rPr>
            </w:pPr>
            <w:r>
              <w:rPr>
                <w:rFonts w:cs="宋体" w:hint="eastAsia"/>
                <w:color w:val="000000"/>
                <w:kern w:val="0"/>
                <w:sz w:val="22"/>
                <w:szCs w:val="22"/>
              </w:rPr>
              <w:t xml:space="preserve">　</w:t>
            </w:r>
          </w:p>
        </w:tc>
      </w:tr>
      <w:tr w:rsidR="00F36C3E">
        <w:trPr>
          <w:trHeight w:val="285"/>
        </w:trPr>
        <w:tc>
          <w:tcPr>
            <w:tcW w:w="10221" w:type="dxa"/>
            <w:gridSpan w:val="6"/>
            <w:tcBorders>
              <w:top w:val="single" w:sz="4" w:space="0" w:color="auto"/>
              <w:left w:val="single" w:sz="4" w:space="0" w:color="auto"/>
              <w:bottom w:val="single" w:sz="4" w:space="0" w:color="auto"/>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b/>
                <w:bCs/>
                <w:kern w:val="0"/>
                <w:sz w:val="24"/>
                <w:szCs w:val="24"/>
              </w:rPr>
              <w:t>2017</w:t>
            </w:r>
            <w:r>
              <w:rPr>
                <w:rFonts w:eastAsia="楷体_GB2312" w:cs="楷体_GB2312" w:hint="eastAsia"/>
                <w:b/>
                <w:bCs/>
                <w:kern w:val="0"/>
                <w:sz w:val="24"/>
                <w:szCs w:val="24"/>
              </w:rPr>
              <w:t>年对口就业率：对口就业毕业生总数：全年毕业生总数</w:t>
            </w:r>
            <w:r>
              <w:rPr>
                <w:rFonts w:eastAsia="楷体_GB2312"/>
                <w:b/>
                <w:bCs/>
                <w:kern w:val="0"/>
                <w:sz w:val="24"/>
                <w:szCs w:val="24"/>
              </w:rPr>
              <w:t>=     %</w:t>
            </w:r>
          </w:p>
        </w:tc>
      </w:tr>
      <w:tr w:rsidR="00F36C3E">
        <w:trPr>
          <w:trHeight w:val="285"/>
        </w:trPr>
        <w:tc>
          <w:tcPr>
            <w:tcW w:w="10221" w:type="dxa"/>
            <w:gridSpan w:val="6"/>
            <w:tcBorders>
              <w:top w:val="single" w:sz="4" w:space="0" w:color="auto"/>
              <w:left w:val="single" w:sz="4" w:space="0" w:color="auto"/>
              <w:bottom w:val="single" w:sz="4" w:space="0" w:color="auto"/>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b/>
                <w:bCs/>
                <w:kern w:val="0"/>
                <w:sz w:val="24"/>
                <w:szCs w:val="24"/>
              </w:rPr>
              <w:t>2018</w:t>
            </w:r>
            <w:r>
              <w:rPr>
                <w:rFonts w:eastAsia="楷体_GB2312" w:cs="楷体_GB2312" w:hint="eastAsia"/>
                <w:b/>
                <w:bCs/>
                <w:kern w:val="0"/>
                <w:sz w:val="24"/>
                <w:szCs w:val="24"/>
              </w:rPr>
              <w:t>年对口就业率：对口就业毕业生总数：全年毕业生总数</w:t>
            </w:r>
            <w:r>
              <w:rPr>
                <w:rFonts w:eastAsia="楷体_GB2312"/>
                <w:b/>
                <w:bCs/>
                <w:kern w:val="0"/>
                <w:sz w:val="24"/>
                <w:szCs w:val="24"/>
              </w:rPr>
              <w:t>=     %</w:t>
            </w:r>
          </w:p>
        </w:tc>
      </w:tr>
      <w:tr w:rsidR="00F36C3E">
        <w:trPr>
          <w:trHeight w:val="285"/>
        </w:trPr>
        <w:tc>
          <w:tcPr>
            <w:tcW w:w="10221" w:type="dxa"/>
            <w:gridSpan w:val="6"/>
            <w:tcBorders>
              <w:top w:val="single" w:sz="4" w:space="0" w:color="auto"/>
              <w:left w:val="single" w:sz="4" w:space="0" w:color="auto"/>
              <w:bottom w:val="single" w:sz="4" w:space="0" w:color="auto"/>
              <w:right w:val="single" w:sz="4" w:space="0" w:color="auto"/>
            </w:tcBorders>
            <w:vAlign w:val="bottom"/>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对口就业率（两年平均）：</w:t>
            </w:r>
            <w:r>
              <w:rPr>
                <w:rFonts w:eastAsia="楷体_GB2312"/>
                <w:b/>
                <w:bCs/>
                <w:kern w:val="0"/>
                <w:sz w:val="24"/>
                <w:szCs w:val="24"/>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本表统计的是</w:t>
      </w:r>
      <w:r>
        <w:rPr>
          <w:rFonts w:eastAsia="仿宋"/>
        </w:rPr>
        <w:t>2017-2018</w:t>
      </w:r>
      <w:r>
        <w:rPr>
          <w:rFonts w:eastAsia="仿宋" w:cs="仿宋" w:hint="eastAsia"/>
        </w:rPr>
        <w:t>年</w:t>
      </w:r>
      <w:r>
        <w:rPr>
          <w:rFonts w:eastAsia="仿宋" w:cs="仿宋" w:hint="eastAsia"/>
        </w:rPr>
        <w:t>6</w:t>
      </w:r>
      <w:r>
        <w:rPr>
          <w:rFonts w:eastAsia="仿宋" w:cs="仿宋" w:hint="eastAsia"/>
        </w:rPr>
        <w:t>月底期间，培养单位所有教育硕士毕业研究生学位论文的情况；</w:t>
      </w:r>
    </w:p>
    <w:p w:rsidR="00F36C3E" w:rsidRDefault="00F21207">
      <w:pPr>
        <w:pStyle w:val="aa"/>
        <w:adjustRightInd w:val="0"/>
        <w:snapToGrid w:val="0"/>
        <w:ind w:leftChars="-240" w:left="-286" w:rightChars="-432" w:right="-907" w:hangingChars="104" w:hanging="218"/>
        <w:rPr>
          <w:rFonts w:eastAsia="仿宋" w:cs="仿宋"/>
        </w:rPr>
      </w:pPr>
      <w:r>
        <w:rPr>
          <w:rFonts w:eastAsia="仿宋"/>
        </w:rPr>
        <w:lastRenderedPageBreak/>
        <w:t>2.</w:t>
      </w:r>
      <w:r>
        <w:rPr>
          <w:rFonts w:eastAsia="仿宋" w:cs="仿宋" w:hint="eastAsia"/>
        </w:rPr>
        <w:t>按毕业时间汇总论文题目和就业单位名称，</w:t>
      </w:r>
      <w:r>
        <w:rPr>
          <w:rFonts w:eastAsia="仿宋"/>
        </w:rPr>
        <w:t>“</w:t>
      </w:r>
      <w:r>
        <w:rPr>
          <w:rFonts w:eastAsia="仿宋" w:cs="仿宋" w:hint="eastAsia"/>
        </w:rPr>
        <w:t>就业单位名称</w:t>
      </w:r>
      <w:r>
        <w:rPr>
          <w:rFonts w:eastAsia="仿宋"/>
        </w:rPr>
        <w:t>”</w:t>
      </w:r>
      <w:r>
        <w:rPr>
          <w:rFonts w:eastAsia="仿宋" w:cs="仿宋" w:hint="eastAsia"/>
        </w:rPr>
        <w:t>指具体的工作单位，</w:t>
      </w:r>
      <w:r>
        <w:rPr>
          <w:rFonts w:eastAsia="仿宋"/>
        </w:rPr>
        <w:t>“</w:t>
      </w:r>
      <w:r>
        <w:rPr>
          <w:rFonts w:eastAsia="仿宋" w:cs="仿宋" w:hint="eastAsia"/>
        </w:rPr>
        <w:t>就业率</w:t>
      </w:r>
      <w:r>
        <w:rPr>
          <w:rFonts w:eastAsia="仿宋"/>
        </w:rPr>
        <w:t>”</w:t>
      </w:r>
      <w:r>
        <w:rPr>
          <w:rFonts w:eastAsia="仿宋" w:cs="仿宋" w:hint="eastAsia"/>
        </w:rPr>
        <w:t>统计仅限全日制。</w:t>
      </w:r>
    </w:p>
    <w:p w:rsidR="00F36C3E" w:rsidRDefault="00F21207" w:rsidP="00EC3A3E">
      <w:pPr>
        <w:adjustRightInd w:val="0"/>
        <w:snapToGrid w:val="0"/>
        <w:spacing w:beforeLines="50" w:line="360" w:lineRule="auto"/>
        <w:jc w:val="center"/>
        <w:rPr>
          <w:rFonts w:eastAsia="仿宋"/>
          <w:b/>
          <w:bCs/>
          <w:sz w:val="24"/>
          <w:szCs w:val="24"/>
        </w:rPr>
      </w:pPr>
      <w:r>
        <w:rPr>
          <w:rFonts w:eastAsia="仿宋" w:cs="仿宋" w:hint="eastAsia"/>
          <w:b/>
          <w:bCs/>
          <w:sz w:val="24"/>
          <w:szCs w:val="24"/>
        </w:rPr>
        <w:t>表</w:t>
      </w:r>
      <w:r>
        <w:rPr>
          <w:rFonts w:eastAsia="仿宋"/>
          <w:b/>
          <w:bCs/>
          <w:sz w:val="24"/>
          <w:szCs w:val="24"/>
        </w:rPr>
        <w:t>7. 2015—2017</w:t>
      </w:r>
      <w:r>
        <w:rPr>
          <w:rFonts w:eastAsia="仿宋" w:cs="仿宋" w:hint="eastAsia"/>
          <w:b/>
          <w:bCs/>
          <w:sz w:val="24"/>
          <w:szCs w:val="24"/>
        </w:rPr>
        <w:t>年实践教学及实验设施资产、使用面积情况一览表</w:t>
      </w:r>
    </w:p>
    <w:tbl>
      <w:tblPr>
        <w:tblW w:w="10432" w:type="dxa"/>
        <w:tblInd w:w="-1060" w:type="dxa"/>
        <w:tblLayout w:type="fixed"/>
        <w:tblLook w:val="04A0"/>
      </w:tblPr>
      <w:tblGrid>
        <w:gridCol w:w="660"/>
        <w:gridCol w:w="1180"/>
        <w:gridCol w:w="1860"/>
        <w:gridCol w:w="1418"/>
        <w:gridCol w:w="1629"/>
        <w:gridCol w:w="1134"/>
        <w:gridCol w:w="2551"/>
      </w:tblGrid>
      <w:tr w:rsidR="00F36C3E">
        <w:trPr>
          <w:trHeight w:val="270"/>
        </w:trPr>
        <w:tc>
          <w:tcPr>
            <w:tcW w:w="10432" w:type="dxa"/>
            <w:gridSpan w:val="7"/>
            <w:tcBorders>
              <w:top w:val="nil"/>
              <w:left w:val="nil"/>
              <w:bottom w:val="single" w:sz="4" w:space="0" w:color="auto"/>
              <w:right w:val="nil"/>
            </w:tcBorders>
            <w:vAlign w:val="bottom"/>
          </w:tcPr>
          <w:p w:rsidR="00F36C3E" w:rsidRDefault="00F21207">
            <w:pPr>
              <w:widowControl/>
              <w:jc w:val="center"/>
              <w:rPr>
                <w:rFonts w:eastAsia="楷体_GB2312"/>
                <w:b/>
                <w:bCs/>
                <w:kern w:val="0"/>
                <w:sz w:val="20"/>
                <w:szCs w:val="20"/>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tc>
      </w:tr>
      <w:tr w:rsidR="00F36C3E">
        <w:trPr>
          <w:trHeight w:val="285"/>
        </w:trPr>
        <w:tc>
          <w:tcPr>
            <w:tcW w:w="660"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序号</w:t>
            </w:r>
          </w:p>
        </w:tc>
        <w:tc>
          <w:tcPr>
            <w:tcW w:w="11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专业方向</w:t>
            </w:r>
          </w:p>
        </w:tc>
        <w:tc>
          <w:tcPr>
            <w:tcW w:w="186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教学计划</w:t>
            </w:r>
          </w:p>
        </w:tc>
        <w:tc>
          <w:tcPr>
            <w:tcW w:w="1418"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教学方式</w:t>
            </w:r>
          </w:p>
        </w:tc>
        <w:tc>
          <w:tcPr>
            <w:tcW w:w="1629"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监督措施与指导办法</w:t>
            </w:r>
          </w:p>
        </w:tc>
        <w:tc>
          <w:tcPr>
            <w:tcW w:w="1134"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经费支持情况</w:t>
            </w:r>
          </w:p>
        </w:tc>
        <w:tc>
          <w:tcPr>
            <w:tcW w:w="2551"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4"/>
                <w:szCs w:val="24"/>
              </w:rPr>
            </w:pPr>
            <w:r>
              <w:rPr>
                <w:rFonts w:eastAsia="楷体_GB2312" w:cs="楷体_GB2312" w:hint="eastAsia"/>
                <w:b/>
                <w:bCs/>
                <w:kern w:val="0"/>
                <w:sz w:val="24"/>
                <w:szCs w:val="24"/>
              </w:rPr>
              <w:t>实验设施资产与使用面积情况</w:t>
            </w:r>
          </w:p>
        </w:tc>
      </w:tr>
      <w:tr w:rsidR="00F36C3E">
        <w:trPr>
          <w:trHeight w:val="285"/>
        </w:trPr>
        <w:tc>
          <w:tcPr>
            <w:tcW w:w="660"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8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1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2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51"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660"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8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1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2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51"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r w:rsidR="00F36C3E">
        <w:trPr>
          <w:trHeight w:val="285"/>
        </w:trPr>
        <w:tc>
          <w:tcPr>
            <w:tcW w:w="660"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86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418"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62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551" w:type="dxa"/>
            <w:tcBorders>
              <w:top w:val="nil"/>
              <w:left w:val="nil"/>
              <w:bottom w:val="single" w:sz="4" w:space="0" w:color="auto"/>
              <w:right w:val="single" w:sz="4" w:space="0" w:color="auto"/>
            </w:tcBorders>
            <w:vAlign w:val="bottom"/>
          </w:tcPr>
          <w:p w:rsidR="00F36C3E" w:rsidRDefault="00F21207">
            <w:pPr>
              <w:widowControl/>
              <w:jc w:val="left"/>
              <w:rPr>
                <w:rFonts w:eastAsia="楷体_GB2312"/>
                <w:kern w:val="0"/>
                <w:sz w:val="24"/>
                <w:szCs w:val="24"/>
              </w:rPr>
            </w:pPr>
            <w:r>
              <w:rPr>
                <w:rFonts w:eastAsia="楷体_GB2312" w:cs="楷体_GB2312" w:hint="eastAsia"/>
                <w:kern w:val="0"/>
                <w:sz w:val="24"/>
                <w:szCs w:val="24"/>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专业方向</w:t>
      </w:r>
      <w:r>
        <w:rPr>
          <w:rFonts w:eastAsia="仿宋"/>
        </w:rPr>
        <w:t>”</w:t>
      </w:r>
      <w:r>
        <w:rPr>
          <w:rFonts w:eastAsia="仿宋" w:cs="仿宋" w:hint="eastAsia"/>
        </w:rPr>
        <w:t>按教育硕士专业学位目前开设的</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pPr>
        <w:pStyle w:val="aa"/>
        <w:adjustRightInd w:val="0"/>
        <w:snapToGrid w:val="0"/>
        <w:ind w:leftChars="-240" w:hangingChars="240" w:hanging="504"/>
        <w:rPr>
          <w:rFonts w:eastAsia="仿宋"/>
        </w:rPr>
      </w:pPr>
      <w:r>
        <w:rPr>
          <w:rFonts w:eastAsia="仿宋"/>
        </w:rPr>
        <w:t>2.</w:t>
      </w:r>
      <w:r>
        <w:rPr>
          <w:rFonts w:eastAsia="仿宋" w:cs="仿宋" w:hint="eastAsia"/>
        </w:rPr>
        <w:t>本表统计的是学校在</w:t>
      </w:r>
      <w:r>
        <w:rPr>
          <w:rFonts w:eastAsia="仿宋"/>
        </w:rPr>
        <w:t>2015-2017</w:t>
      </w:r>
      <w:r>
        <w:rPr>
          <w:rFonts w:eastAsia="仿宋" w:cs="仿宋" w:hint="eastAsia"/>
        </w:rPr>
        <w:t>年期间，为各级教育硕士研究生开展实践教学的情况；</w:t>
      </w:r>
    </w:p>
    <w:p w:rsidR="00F36C3E" w:rsidRDefault="00F21207">
      <w:pPr>
        <w:pStyle w:val="aa"/>
        <w:adjustRightInd w:val="0"/>
        <w:snapToGrid w:val="0"/>
        <w:ind w:leftChars="-540" w:rightChars="-432" w:right="-907" w:hangingChars="540" w:hanging="1134"/>
        <w:rPr>
          <w:rFonts w:eastAsia="仿宋" w:cs="仿宋"/>
        </w:rPr>
      </w:pPr>
      <w:r>
        <w:rPr>
          <w:rFonts w:eastAsia="仿宋"/>
        </w:rPr>
        <w:t xml:space="preserve">      3.“</w:t>
      </w:r>
      <w:r>
        <w:rPr>
          <w:rFonts w:eastAsia="仿宋" w:cs="仿宋" w:hint="eastAsia"/>
        </w:rPr>
        <w:t>实验设施资产、使用面积情况</w:t>
      </w:r>
      <w:r>
        <w:rPr>
          <w:rFonts w:eastAsia="仿宋"/>
        </w:rPr>
        <w:t>”</w:t>
      </w:r>
      <w:r>
        <w:rPr>
          <w:rFonts w:eastAsia="仿宋" w:cs="仿宋" w:hint="eastAsia"/>
        </w:rPr>
        <w:t>指的是实验设施资产总金额和各种专用教室、实验室和微格教室等的使用面积，请分别填写使用面积。</w:t>
      </w:r>
    </w:p>
    <w:p w:rsidR="00F36C3E" w:rsidRDefault="00F21207" w:rsidP="00EC3A3E">
      <w:pPr>
        <w:adjustRightInd w:val="0"/>
        <w:snapToGrid w:val="0"/>
        <w:spacing w:beforeLines="50" w:line="360" w:lineRule="auto"/>
        <w:jc w:val="center"/>
        <w:rPr>
          <w:rFonts w:eastAsia="仿宋"/>
          <w:b/>
          <w:bCs/>
          <w:sz w:val="24"/>
          <w:szCs w:val="24"/>
        </w:rPr>
      </w:pPr>
      <w:r>
        <w:rPr>
          <w:rFonts w:eastAsia="仿宋" w:cs="仿宋" w:hint="eastAsia"/>
          <w:b/>
          <w:bCs/>
          <w:sz w:val="24"/>
          <w:szCs w:val="24"/>
        </w:rPr>
        <w:t>表</w:t>
      </w:r>
      <w:r>
        <w:rPr>
          <w:rFonts w:eastAsia="仿宋"/>
          <w:b/>
          <w:bCs/>
          <w:sz w:val="24"/>
          <w:szCs w:val="24"/>
        </w:rPr>
        <w:t>8. 2015—2017</w:t>
      </w:r>
      <w:r>
        <w:rPr>
          <w:rFonts w:eastAsia="仿宋" w:cs="仿宋" w:hint="eastAsia"/>
          <w:b/>
          <w:bCs/>
          <w:sz w:val="24"/>
          <w:szCs w:val="24"/>
        </w:rPr>
        <w:t>年实践基地情况一览表</w:t>
      </w:r>
    </w:p>
    <w:tbl>
      <w:tblPr>
        <w:tblW w:w="10171" w:type="dxa"/>
        <w:tblInd w:w="-932" w:type="dxa"/>
        <w:tblLayout w:type="fixed"/>
        <w:tblLook w:val="04A0"/>
      </w:tblPr>
      <w:tblGrid>
        <w:gridCol w:w="709"/>
        <w:gridCol w:w="709"/>
        <w:gridCol w:w="835"/>
        <w:gridCol w:w="1180"/>
        <w:gridCol w:w="1372"/>
        <w:gridCol w:w="1275"/>
        <w:gridCol w:w="2709"/>
        <w:gridCol w:w="1382"/>
      </w:tblGrid>
      <w:tr w:rsidR="00F36C3E">
        <w:trPr>
          <w:trHeight w:val="285"/>
        </w:trPr>
        <w:tc>
          <w:tcPr>
            <w:tcW w:w="10171" w:type="dxa"/>
            <w:gridSpan w:val="8"/>
            <w:tcBorders>
              <w:top w:val="nil"/>
              <w:left w:val="nil"/>
              <w:bottom w:val="single" w:sz="4" w:space="0" w:color="auto"/>
              <w:right w:val="nil"/>
            </w:tcBorders>
            <w:vAlign w:val="bottom"/>
          </w:tcPr>
          <w:p w:rsidR="00F36C3E" w:rsidRDefault="00F21207">
            <w:pPr>
              <w:widowControl/>
              <w:jc w:val="left"/>
              <w:rPr>
                <w:rFonts w:eastAsia="楷体_GB2312"/>
                <w:b/>
                <w:bCs/>
                <w:kern w:val="0"/>
                <w:sz w:val="20"/>
                <w:szCs w:val="20"/>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tc>
      </w:tr>
      <w:tr w:rsidR="00F36C3E">
        <w:trPr>
          <w:trHeight w:val="540"/>
        </w:trPr>
        <w:tc>
          <w:tcPr>
            <w:tcW w:w="709"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序号</w:t>
            </w:r>
          </w:p>
        </w:tc>
        <w:tc>
          <w:tcPr>
            <w:tcW w:w="709"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专业方向</w:t>
            </w:r>
          </w:p>
        </w:tc>
        <w:tc>
          <w:tcPr>
            <w:tcW w:w="83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基地名称</w:t>
            </w:r>
          </w:p>
        </w:tc>
        <w:tc>
          <w:tcPr>
            <w:tcW w:w="118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基地建设方案名称</w:t>
            </w:r>
          </w:p>
        </w:tc>
        <w:tc>
          <w:tcPr>
            <w:tcW w:w="137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基地协议校方签约单位</w:t>
            </w:r>
          </w:p>
        </w:tc>
        <w:tc>
          <w:tcPr>
            <w:tcW w:w="1275"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基地接收实习人数</w:t>
            </w:r>
          </w:p>
        </w:tc>
        <w:tc>
          <w:tcPr>
            <w:tcW w:w="2709"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基地配备指导教师、质量监控情况</w:t>
            </w:r>
            <w:r>
              <w:rPr>
                <w:rFonts w:eastAsia="楷体_GB2312"/>
                <w:b/>
                <w:bCs/>
                <w:kern w:val="0"/>
                <w:sz w:val="22"/>
                <w:szCs w:val="22"/>
              </w:rPr>
              <w:t>(</w:t>
            </w:r>
            <w:r>
              <w:rPr>
                <w:rFonts w:eastAsia="楷体_GB2312" w:cs="楷体_GB2312" w:hint="eastAsia"/>
                <w:b/>
                <w:bCs/>
                <w:kern w:val="0"/>
                <w:sz w:val="22"/>
                <w:szCs w:val="22"/>
              </w:rPr>
              <w:t>校内、外</w:t>
            </w:r>
            <w:r>
              <w:rPr>
                <w:rFonts w:eastAsia="楷体_GB2312"/>
                <w:b/>
                <w:bCs/>
                <w:kern w:val="0"/>
                <w:sz w:val="22"/>
                <w:szCs w:val="22"/>
              </w:rPr>
              <w:t>)</w:t>
            </w:r>
          </w:p>
        </w:tc>
        <w:tc>
          <w:tcPr>
            <w:tcW w:w="138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基地建设经费投入情况</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3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8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3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8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270"/>
        </w:trPr>
        <w:tc>
          <w:tcPr>
            <w:tcW w:w="709"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3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8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7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275"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2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38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专业方向</w:t>
      </w:r>
      <w:r>
        <w:rPr>
          <w:rFonts w:eastAsia="仿宋"/>
        </w:rPr>
        <w:t>”</w:t>
      </w:r>
      <w:r>
        <w:rPr>
          <w:rFonts w:eastAsia="仿宋" w:cs="仿宋" w:hint="eastAsia"/>
        </w:rPr>
        <w:t>按教育硕士专业学位目前开设的</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pPr>
        <w:pStyle w:val="aa"/>
        <w:adjustRightInd w:val="0"/>
        <w:snapToGrid w:val="0"/>
        <w:ind w:leftChars="-540" w:hangingChars="540" w:hanging="1134"/>
        <w:rPr>
          <w:rFonts w:eastAsia="仿宋"/>
        </w:rPr>
      </w:pPr>
      <w:r>
        <w:rPr>
          <w:rFonts w:eastAsia="仿宋"/>
        </w:rPr>
        <w:t xml:space="preserve">      2.</w:t>
      </w:r>
      <w:r>
        <w:rPr>
          <w:rFonts w:eastAsia="仿宋" w:cs="仿宋" w:hint="eastAsia"/>
        </w:rPr>
        <w:t>本表统计的是</w:t>
      </w:r>
      <w:r>
        <w:rPr>
          <w:rFonts w:eastAsia="仿宋"/>
        </w:rPr>
        <w:t>2015-2017</w:t>
      </w:r>
      <w:r>
        <w:rPr>
          <w:rFonts w:eastAsia="仿宋" w:cs="仿宋" w:hint="eastAsia"/>
        </w:rPr>
        <w:t>年期间，学校实践基地建设情况；</w:t>
      </w:r>
    </w:p>
    <w:p w:rsidR="00F36C3E" w:rsidRDefault="00F21207">
      <w:pPr>
        <w:pStyle w:val="aa"/>
        <w:adjustRightInd w:val="0"/>
        <w:snapToGrid w:val="0"/>
        <w:ind w:leftChars="-540" w:rightChars="-634" w:right="-1331" w:hangingChars="540" w:hanging="1134"/>
        <w:rPr>
          <w:rFonts w:eastAsia="仿宋"/>
        </w:rPr>
      </w:pPr>
      <w:r>
        <w:rPr>
          <w:rFonts w:eastAsia="仿宋"/>
        </w:rPr>
        <w:t xml:space="preserve">      3.“</w:t>
      </w:r>
      <w:r>
        <w:rPr>
          <w:rFonts w:eastAsia="仿宋" w:cs="仿宋" w:hint="eastAsia"/>
        </w:rPr>
        <w:t>基地协议签约单位</w:t>
      </w:r>
      <w:r>
        <w:rPr>
          <w:rFonts w:eastAsia="仿宋"/>
        </w:rPr>
        <w:t>”</w:t>
      </w:r>
      <w:r>
        <w:rPr>
          <w:rFonts w:eastAsia="仿宋" w:cs="仿宋" w:hint="eastAsia"/>
        </w:rPr>
        <w:t>指的是培养单位校方、研究生院（部、处）、具体教学单位；</w:t>
      </w:r>
      <w:r>
        <w:rPr>
          <w:rFonts w:eastAsia="仿宋"/>
        </w:rPr>
        <w:t>“</w:t>
      </w:r>
      <w:r>
        <w:rPr>
          <w:rFonts w:eastAsia="仿宋" w:cs="仿宋" w:hint="eastAsia"/>
        </w:rPr>
        <w:t>基地接收实习人数</w:t>
      </w:r>
      <w:r>
        <w:rPr>
          <w:rFonts w:eastAsia="仿宋"/>
        </w:rPr>
        <w:t>”</w:t>
      </w:r>
      <w:r>
        <w:rPr>
          <w:rFonts w:eastAsia="仿宋" w:cs="仿宋" w:hint="eastAsia"/>
        </w:rPr>
        <w:t>指的</w:t>
      </w:r>
    </w:p>
    <w:p w:rsidR="00F36C3E" w:rsidRDefault="00F21207">
      <w:pPr>
        <w:pStyle w:val="aa"/>
        <w:adjustRightInd w:val="0"/>
        <w:snapToGrid w:val="0"/>
        <w:ind w:leftChars="-240" w:rightChars="-634" w:right="-1331" w:hangingChars="240" w:hanging="504"/>
        <w:rPr>
          <w:rFonts w:eastAsia="仿宋"/>
        </w:rPr>
      </w:pPr>
      <w:r>
        <w:rPr>
          <w:rFonts w:eastAsia="仿宋" w:cs="仿宋" w:hint="eastAsia"/>
        </w:rPr>
        <w:t>是每个基地每个独立学期接待实习的人数；</w:t>
      </w:r>
    </w:p>
    <w:p w:rsidR="00F36C3E" w:rsidRDefault="00F21207">
      <w:pPr>
        <w:pStyle w:val="aa"/>
        <w:adjustRightInd w:val="0"/>
        <w:snapToGrid w:val="0"/>
        <w:ind w:leftChars="-540" w:hangingChars="540" w:hanging="1134"/>
        <w:rPr>
          <w:rFonts w:eastAsia="仿宋"/>
        </w:rPr>
      </w:pPr>
      <w:r>
        <w:rPr>
          <w:rFonts w:eastAsia="仿宋"/>
        </w:rPr>
        <w:t xml:space="preserve">      4.“</w:t>
      </w:r>
      <w:r>
        <w:rPr>
          <w:rFonts w:eastAsia="仿宋" w:cs="仿宋" w:hint="eastAsia"/>
        </w:rPr>
        <w:t>基地建设投入经费情况</w:t>
      </w:r>
      <w:r>
        <w:rPr>
          <w:rFonts w:eastAsia="仿宋"/>
        </w:rPr>
        <w:t>”</w:t>
      </w:r>
      <w:r>
        <w:rPr>
          <w:rFonts w:eastAsia="仿宋" w:cs="仿宋" w:hint="eastAsia"/>
        </w:rPr>
        <w:t>指的是生均实习经费、基地建设拨款等情况；</w:t>
      </w:r>
    </w:p>
    <w:p w:rsidR="00F36C3E" w:rsidRDefault="00F21207">
      <w:pPr>
        <w:pStyle w:val="aa"/>
        <w:adjustRightInd w:val="0"/>
        <w:snapToGrid w:val="0"/>
        <w:ind w:leftChars="-540" w:hangingChars="540" w:hanging="1134"/>
        <w:rPr>
          <w:rFonts w:eastAsia="仿宋" w:cs="仿宋"/>
        </w:rPr>
      </w:pPr>
      <w:r>
        <w:rPr>
          <w:rFonts w:eastAsia="仿宋"/>
        </w:rPr>
        <w:t xml:space="preserve">      5.</w:t>
      </w:r>
      <w:r>
        <w:rPr>
          <w:rFonts w:eastAsia="仿宋" w:cs="仿宋" w:hint="eastAsia"/>
        </w:rPr>
        <w:t>本表后附基地协议书。</w:t>
      </w:r>
    </w:p>
    <w:p w:rsidR="00F36C3E" w:rsidRDefault="00F21207" w:rsidP="00EC3A3E">
      <w:pPr>
        <w:adjustRightInd w:val="0"/>
        <w:snapToGrid w:val="0"/>
        <w:spacing w:beforeLines="50" w:line="360" w:lineRule="auto"/>
        <w:jc w:val="center"/>
        <w:rPr>
          <w:rFonts w:eastAsia="仿宋"/>
          <w:b/>
          <w:bCs/>
          <w:sz w:val="24"/>
          <w:szCs w:val="24"/>
        </w:rPr>
      </w:pPr>
      <w:r>
        <w:rPr>
          <w:rFonts w:eastAsia="仿宋" w:cs="仿宋" w:hint="eastAsia"/>
          <w:b/>
          <w:bCs/>
          <w:sz w:val="24"/>
          <w:szCs w:val="24"/>
        </w:rPr>
        <w:t>表</w:t>
      </w:r>
      <w:r>
        <w:rPr>
          <w:rFonts w:eastAsia="仿宋"/>
          <w:b/>
          <w:bCs/>
          <w:sz w:val="24"/>
          <w:szCs w:val="24"/>
        </w:rPr>
        <w:t>9.2015—2017</w:t>
      </w:r>
      <w:r>
        <w:rPr>
          <w:rFonts w:eastAsia="仿宋" w:cs="仿宋" w:hint="eastAsia"/>
          <w:b/>
          <w:bCs/>
          <w:sz w:val="24"/>
          <w:szCs w:val="24"/>
        </w:rPr>
        <w:t>年学生业绩情况汇总表</w:t>
      </w:r>
    </w:p>
    <w:tbl>
      <w:tblPr>
        <w:tblW w:w="9923" w:type="dxa"/>
        <w:tblInd w:w="-805" w:type="dxa"/>
        <w:tblLayout w:type="fixed"/>
        <w:tblLook w:val="04A0"/>
      </w:tblPr>
      <w:tblGrid>
        <w:gridCol w:w="568"/>
        <w:gridCol w:w="850"/>
        <w:gridCol w:w="709"/>
        <w:gridCol w:w="850"/>
        <w:gridCol w:w="1134"/>
        <w:gridCol w:w="1134"/>
        <w:gridCol w:w="1701"/>
        <w:gridCol w:w="993"/>
        <w:gridCol w:w="992"/>
        <w:gridCol w:w="992"/>
      </w:tblGrid>
      <w:tr w:rsidR="00F36C3E">
        <w:trPr>
          <w:trHeight w:val="285"/>
        </w:trPr>
        <w:tc>
          <w:tcPr>
            <w:tcW w:w="9923" w:type="dxa"/>
            <w:gridSpan w:val="10"/>
            <w:tcBorders>
              <w:top w:val="nil"/>
              <w:left w:val="nil"/>
              <w:bottom w:val="single" w:sz="4" w:space="0" w:color="auto"/>
              <w:right w:val="nil"/>
            </w:tcBorders>
            <w:vAlign w:val="bottom"/>
          </w:tcPr>
          <w:p w:rsidR="00F36C3E" w:rsidRDefault="00F21207">
            <w:pPr>
              <w:widowControl/>
              <w:jc w:val="left"/>
              <w:rPr>
                <w:rFonts w:eastAsia="楷体_GB2312"/>
                <w:b/>
                <w:bCs/>
                <w:kern w:val="0"/>
                <w:sz w:val="20"/>
                <w:szCs w:val="20"/>
              </w:rPr>
            </w:pPr>
            <w:r>
              <w:rPr>
                <w:rFonts w:eastAsia="楷体_GB2312" w:cs="楷体_GB2312" w:hint="eastAsia"/>
                <w:b/>
                <w:bCs/>
                <w:kern w:val="0"/>
                <w:sz w:val="20"/>
                <w:szCs w:val="20"/>
              </w:rPr>
              <w:t>填表单位：填表时间</w:t>
            </w:r>
            <w:r>
              <w:rPr>
                <w:rFonts w:eastAsia="楷体_GB2312" w:cs="楷体_GB2312" w:hint="eastAsia"/>
                <w:kern w:val="0"/>
                <w:sz w:val="20"/>
                <w:szCs w:val="20"/>
              </w:rPr>
              <w:t>：年月日</w:t>
            </w:r>
          </w:p>
        </w:tc>
      </w:tr>
      <w:tr w:rsidR="00F36C3E">
        <w:trPr>
          <w:trHeight w:val="540"/>
        </w:trPr>
        <w:tc>
          <w:tcPr>
            <w:tcW w:w="568" w:type="dxa"/>
            <w:tcBorders>
              <w:top w:val="nil"/>
              <w:left w:val="single" w:sz="4" w:space="0" w:color="auto"/>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序号</w:t>
            </w:r>
          </w:p>
        </w:tc>
        <w:tc>
          <w:tcPr>
            <w:tcW w:w="85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学生姓名</w:t>
            </w:r>
          </w:p>
        </w:tc>
        <w:tc>
          <w:tcPr>
            <w:tcW w:w="709"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专业方向</w:t>
            </w:r>
          </w:p>
        </w:tc>
        <w:tc>
          <w:tcPr>
            <w:tcW w:w="850"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毕业时间</w:t>
            </w:r>
          </w:p>
        </w:tc>
        <w:tc>
          <w:tcPr>
            <w:tcW w:w="1134"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职务</w:t>
            </w:r>
            <w:r>
              <w:rPr>
                <w:rFonts w:eastAsia="楷体_GB2312"/>
                <w:b/>
                <w:bCs/>
                <w:kern w:val="0"/>
                <w:sz w:val="22"/>
                <w:szCs w:val="22"/>
              </w:rPr>
              <w:t>/</w:t>
            </w:r>
            <w:r>
              <w:rPr>
                <w:rFonts w:eastAsia="楷体_GB2312" w:cs="楷体_GB2312" w:hint="eastAsia"/>
                <w:b/>
                <w:bCs/>
                <w:kern w:val="0"/>
                <w:sz w:val="22"/>
                <w:szCs w:val="22"/>
              </w:rPr>
              <w:t>职称变化</w:t>
            </w:r>
          </w:p>
        </w:tc>
        <w:tc>
          <w:tcPr>
            <w:tcW w:w="1134"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获奖</w:t>
            </w:r>
            <w:r>
              <w:rPr>
                <w:rFonts w:eastAsia="楷体_GB2312"/>
                <w:b/>
                <w:bCs/>
                <w:kern w:val="0"/>
                <w:sz w:val="22"/>
                <w:szCs w:val="22"/>
              </w:rPr>
              <w:t>/</w:t>
            </w:r>
            <w:r>
              <w:rPr>
                <w:rFonts w:eastAsia="楷体_GB2312" w:cs="楷体_GB2312" w:hint="eastAsia"/>
                <w:b/>
                <w:bCs/>
                <w:kern w:val="0"/>
                <w:sz w:val="22"/>
                <w:szCs w:val="22"/>
              </w:rPr>
              <w:t>荣誉情况</w:t>
            </w:r>
          </w:p>
        </w:tc>
        <w:tc>
          <w:tcPr>
            <w:tcW w:w="1701"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发表论文、出版著作情况</w:t>
            </w:r>
          </w:p>
        </w:tc>
        <w:tc>
          <w:tcPr>
            <w:tcW w:w="993"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参与课题情况</w:t>
            </w:r>
          </w:p>
        </w:tc>
        <w:tc>
          <w:tcPr>
            <w:tcW w:w="99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教学实践情况</w:t>
            </w:r>
          </w:p>
        </w:tc>
        <w:tc>
          <w:tcPr>
            <w:tcW w:w="992" w:type="dxa"/>
            <w:tcBorders>
              <w:top w:val="nil"/>
              <w:left w:val="nil"/>
              <w:bottom w:val="single" w:sz="4" w:space="0" w:color="auto"/>
              <w:right w:val="single" w:sz="4" w:space="0" w:color="auto"/>
            </w:tcBorders>
            <w:vAlign w:val="center"/>
          </w:tcPr>
          <w:p w:rsidR="00F36C3E" w:rsidRDefault="00F21207">
            <w:pPr>
              <w:widowControl/>
              <w:jc w:val="center"/>
              <w:rPr>
                <w:rFonts w:eastAsia="楷体_GB2312"/>
                <w:b/>
                <w:bCs/>
                <w:kern w:val="0"/>
                <w:sz w:val="22"/>
              </w:rPr>
            </w:pPr>
            <w:r>
              <w:rPr>
                <w:rFonts w:eastAsia="楷体_GB2312" w:cs="楷体_GB2312" w:hint="eastAsia"/>
                <w:b/>
                <w:bCs/>
                <w:kern w:val="0"/>
                <w:sz w:val="22"/>
                <w:szCs w:val="22"/>
              </w:rPr>
              <w:t>其他方面情况</w:t>
            </w:r>
          </w:p>
        </w:tc>
      </w:tr>
      <w:tr w:rsidR="00F36C3E">
        <w:trPr>
          <w:trHeight w:val="270"/>
        </w:trPr>
        <w:tc>
          <w:tcPr>
            <w:tcW w:w="568"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01"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3"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270"/>
        </w:trPr>
        <w:tc>
          <w:tcPr>
            <w:tcW w:w="568"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01"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3"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r w:rsidR="00F36C3E">
        <w:trPr>
          <w:trHeight w:val="270"/>
        </w:trPr>
        <w:tc>
          <w:tcPr>
            <w:tcW w:w="568" w:type="dxa"/>
            <w:tcBorders>
              <w:top w:val="nil"/>
              <w:left w:val="single" w:sz="4" w:space="0" w:color="auto"/>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709"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850"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134"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1701"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3"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c>
          <w:tcPr>
            <w:tcW w:w="992" w:type="dxa"/>
            <w:tcBorders>
              <w:top w:val="nil"/>
              <w:left w:val="nil"/>
              <w:bottom w:val="single" w:sz="4" w:space="0" w:color="auto"/>
              <w:right w:val="single" w:sz="4" w:space="0" w:color="auto"/>
            </w:tcBorders>
          </w:tcPr>
          <w:p w:rsidR="00F36C3E" w:rsidRDefault="00F21207">
            <w:pPr>
              <w:widowControl/>
              <w:rPr>
                <w:rFonts w:eastAsia="楷体_GB2312"/>
                <w:kern w:val="0"/>
              </w:rPr>
            </w:pPr>
            <w:r>
              <w:rPr>
                <w:rFonts w:eastAsia="楷体_GB2312" w:cs="楷体_GB2312" w:hint="eastAsia"/>
                <w:kern w:val="0"/>
              </w:rPr>
              <w:t xml:space="preserve">　</w:t>
            </w:r>
          </w:p>
        </w:tc>
      </w:tr>
    </w:tbl>
    <w:p w:rsidR="00F36C3E" w:rsidRDefault="00F21207">
      <w:pPr>
        <w:pStyle w:val="aa"/>
        <w:adjustRightInd w:val="0"/>
        <w:snapToGrid w:val="0"/>
        <w:ind w:leftChars="-540" w:hangingChars="540" w:hanging="1134"/>
        <w:rPr>
          <w:rFonts w:eastAsia="仿宋"/>
        </w:rPr>
      </w:pPr>
      <w:r>
        <w:rPr>
          <w:rFonts w:eastAsia="仿宋" w:cs="仿宋" w:hint="eastAsia"/>
        </w:rPr>
        <w:t>说明：</w:t>
      </w:r>
      <w:r>
        <w:rPr>
          <w:rFonts w:eastAsia="仿宋"/>
        </w:rPr>
        <w:t>1.“</w:t>
      </w:r>
      <w:r>
        <w:rPr>
          <w:rFonts w:eastAsia="仿宋" w:cs="仿宋" w:hint="eastAsia"/>
        </w:rPr>
        <w:t>专业方向</w:t>
      </w:r>
      <w:r>
        <w:rPr>
          <w:rFonts w:eastAsia="仿宋"/>
        </w:rPr>
        <w:t>”</w:t>
      </w:r>
      <w:r>
        <w:rPr>
          <w:rFonts w:eastAsia="仿宋" w:cs="仿宋" w:hint="eastAsia"/>
        </w:rPr>
        <w:t>按教育硕士专业学位目前开设的</w:t>
      </w:r>
      <w:r>
        <w:rPr>
          <w:rFonts w:eastAsia="仿宋"/>
        </w:rPr>
        <w:t>20</w:t>
      </w:r>
      <w:r>
        <w:rPr>
          <w:rFonts w:eastAsia="仿宋" w:cs="仿宋" w:hint="eastAsia"/>
        </w:rPr>
        <w:t>个领域中的</w:t>
      </w:r>
      <w:r>
        <w:rPr>
          <w:rFonts w:eastAsia="仿宋"/>
        </w:rPr>
        <w:t>19</w:t>
      </w:r>
      <w:r>
        <w:rPr>
          <w:rFonts w:eastAsia="仿宋" w:cs="仿宋" w:hint="eastAsia"/>
        </w:rPr>
        <w:t>个领域填写；</w:t>
      </w:r>
    </w:p>
    <w:p w:rsidR="00F36C3E" w:rsidRDefault="00F21207">
      <w:pPr>
        <w:pStyle w:val="aa"/>
        <w:adjustRightInd w:val="0"/>
        <w:snapToGrid w:val="0"/>
        <w:ind w:leftChars="-540" w:rightChars="-364" w:right="-764" w:hangingChars="540" w:hanging="1134"/>
        <w:rPr>
          <w:rFonts w:eastAsia="仿宋"/>
        </w:rPr>
      </w:pPr>
      <w:r>
        <w:rPr>
          <w:rFonts w:eastAsia="仿宋"/>
        </w:rPr>
        <w:t xml:space="preserve">      2.</w:t>
      </w:r>
      <w:r>
        <w:rPr>
          <w:rFonts w:eastAsia="仿宋" w:cs="仿宋" w:hint="eastAsia"/>
        </w:rPr>
        <w:t>本表统计的是</w:t>
      </w:r>
      <w:r>
        <w:rPr>
          <w:rFonts w:eastAsia="仿宋"/>
        </w:rPr>
        <w:t>2015-2017</w:t>
      </w:r>
      <w:r>
        <w:rPr>
          <w:rFonts w:eastAsia="仿宋" w:cs="仿宋" w:hint="eastAsia"/>
        </w:rPr>
        <w:t>年各级教育硕士研究生在学期间和获得学位后的业绩情况，有特别突出的重点</w:t>
      </w:r>
    </w:p>
    <w:p w:rsidR="00F36C3E" w:rsidRDefault="00F21207">
      <w:pPr>
        <w:pStyle w:val="aa"/>
        <w:adjustRightInd w:val="0"/>
        <w:snapToGrid w:val="0"/>
        <w:ind w:leftChars="-240" w:rightChars="-364" w:right="-764" w:hangingChars="240" w:hanging="504"/>
        <w:rPr>
          <w:rFonts w:eastAsia="仿宋"/>
        </w:rPr>
      </w:pPr>
      <w:r>
        <w:rPr>
          <w:rFonts w:eastAsia="仿宋" w:cs="仿宋" w:hint="eastAsia"/>
        </w:rPr>
        <w:t>附材料介绍；</w:t>
      </w:r>
    </w:p>
    <w:p w:rsidR="00F36C3E" w:rsidRDefault="00F21207">
      <w:pPr>
        <w:pStyle w:val="aa"/>
        <w:adjustRightInd w:val="0"/>
        <w:snapToGrid w:val="0"/>
        <w:ind w:leftChars="-540" w:rightChars="-364" w:right="-764" w:hangingChars="540" w:hanging="1134"/>
        <w:rPr>
          <w:rFonts w:eastAsia="仿宋"/>
        </w:rPr>
      </w:pPr>
      <w:r>
        <w:rPr>
          <w:rFonts w:eastAsia="仿宋"/>
        </w:rPr>
        <w:t xml:space="preserve">      3.“</w:t>
      </w:r>
      <w:r>
        <w:rPr>
          <w:rFonts w:eastAsia="仿宋" w:cs="仿宋" w:hint="eastAsia"/>
        </w:rPr>
        <w:t>教学实践情况</w:t>
      </w:r>
      <w:r>
        <w:rPr>
          <w:rFonts w:eastAsia="仿宋"/>
        </w:rPr>
        <w:t>”</w:t>
      </w:r>
      <w:r>
        <w:rPr>
          <w:rFonts w:eastAsia="仿宋" w:cs="仿宋" w:hint="eastAsia"/>
        </w:rPr>
        <w:t>指的是上公开课等相关内容的业绩表现；</w:t>
      </w:r>
      <w:r>
        <w:rPr>
          <w:rFonts w:eastAsia="仿宋"/>
        </w:rPr>
        <w:t>“</w:t>
      </w:r>
      <w:r>
        <w:rPr>
          <w:rFonts w:eastAsia="仿宋" w:cs="仿宋" w:hint="eastAsia"/>
        </w:rPr>
        <w:t>其他方面情况</w:t>
      </w:r>
      <w:r>
        <w:rPr>
          <w:rFonts w:eastAsia="仿宋"/>
        </w:rPr>
        <w:t>”</w:t>
      </w:r>
      <w:r>
        <w:rPr>
          <w:rFonts w:eastAsia="仿宋" w:cs="仿宋" w:hint="eastAsia"/>
        </w:rPr>
        <w:t>指的是本表没有列出的业绩情</w:t>
      </w:r>
    </w:p>
    <w:p w:rsidR="00F36C3E" w:rsidRDefault="00F21207">
      <w:pPr>
        <w:pStyle w:val="aa"/>
        <w:adjustRightInd w:val="0"/>
        <w:snapToGrid w:val="0"/>
        <w:ind w:leftChars="-240" w:rightChars="-364" w:right="-764" w:hangingChars="240" w:hanging="504"/>
        <w:rPr>
          <w:rFonts w:eastAsia="仿宋"/>
        </w:rPr>
      </w:pPr>
      <w:r>
        <w:rPr>
          <w:rFonts w:eastAsia="仿宋" w:cs="仿宋" w:hint="eastAsia"/>
        </w:rPr>
        <w:t>况，可以是其他专项、专门、有影响的工作表现；</w:t>
      </w:r>
    </w:p>
    <w:p w:rsidR="00F36C3E" w:rsidRDefault="00F21207">
      <w:pPr>
        <w:pStyle w:val="aa"/>
        <w:adjustRightInd w:val="0"/>
        <w:snapToGrid w:val="0"/>
        <w:ind w:leftChars="-540" w:rightChars="-364" w:right="-764" w:hangingChars="540" w:hanging="1134"/>
        <w:rPr>
          <w:rFonts w:eastAsia="仿宋"/>
        </w:rPr>
      </w:pPr>
      <w:r>
        <w:rPr>
          <w:rFonts w:eastAsia="仿宋"/>
        </w:rPr>
        <w:t xml:space="preserve">      4.</w:t>
      </w:r>
      <w:r>
        <w:rPr>
          <w:rFonts w:eastAsia="仿宋" w:cs="仿宋" w:hint="eastAsia"/>
        </w:rPr>
        <w:t>所有业绩表现，都要呈现具体的业绩名称，比如论文名称、著作名称、奖项名称、荣誉称号、课题名称、</w:t>
      </w:r>
    </w:p>
    <w:p w:rsidR="00F36C3E" w:rsidRDefault="00F21207">
      <w:pPr>
        <w:pStyle w:val="aa"/>
        <w:adjustRightInd w:val="0"/>
        <w:snapToGrid w:val="0"/>
        <w:ind w:leftChars="-240" w:left="-504" w:rightChars="-364" w:right="-764" w:firstLineChars="0" w:firstLine="0"/>
        <w:rPr>
          <w:rFonts w:eastAsia="仿宋"/>
        </w:rPr>
      </w:pPr>
      <w:r>
        <w:rPr>
          <w:rFonts w:eastAsia="仿宋" w:cs="仿宋" w:hint="eastAsia"/>
        </w:rPr>
        <w:t>公开课名称等等。</w:t>
      </w:r>
    </w:p>
    <w:p w:rsidR="00F36C3E" w:rsidRDefault="00F36C3E">
      <w:pPr>
        <w:adjustRightInd w:val="0"/>
        <w:snapToGrid w:val="0"/>
        <w:spacing w:line="360" w:lineRule="auto"/>
        <w:jc w:val="left"/>
        <w:rPr>
          <w:rFonts w:eastAsia="仿宋"/>
          <w:b/>
          <w:bCs/>
          <w:sz w:val="24"/>
          <w:szCs w:val="24"/>
        </w:rPr>
      </w:pPr>
    </w:p>
    <w:p w:rsidR="00F36C3E" w:rsidRDefault="00F21207">
      <w:pPr>
        <w:adjustRightInd w:val="0"/>
        <w:snapToGrid w:val="0"/>
        <w:spacing w:line="360" w:lineRule="auto"/>
        <w:jc w:val="left"/>
        <w:rPr>
          <w:rFonts w:eastAsia="仿宋"/>
          <w:b/>
          <w:bCs/>
          <w:sz w:val="24"/>
          <w:szCs w:val="24"/>
        </w:rPr>
      </w:pPr>
      <w:r>
        <w:rPr>
          <w:rFonts w:eastAsia="仿宋" w:cs="仿宋" w:hint="eastAsia"/>
          <w:b/>
          <w:bCs/>
          <w:sz w:val="24"/>
          <w:szCs w:val="24"/>
        </w:rPr>
        <w:t>表</w:t>
      </w:r>
      <w:r>
        <w:rPr>
          <w:rFonts w:eastAsia="仿宋"/>
          <w:b/>
          <w:bCs/>
          <w:sz w:val="24"/>
          <w:szCs w:val="24"/>
        </w:rPr>
        <w:t>10.</w:t>
      </w:r>
      <w:r>
        <w:rPr>
          <w:rFonts w:eastAsia="仿宋" w:cs="仿宋" w:hint="eastAsia"/>
          <w:b/>
          <w:bCs/>
          <w:sz w:val="24"/>
          <w:szCs w:val="24"/>
        </w:rPr>
        <w:t>2015</w:t>
      </w:r>
      <w:r>
        <w:rPr>
          <w:rFonts w:eastAsia="仿宋" w:cs="仿宋"/>
          <w:b/>
          <w:bCs/>
          <w:sz w:val="24"/>
          <w:szCs w:val="24"/>
        </w:rPr>
        <w:t>—2017</w:t>
      </w:r>
      <w:r>
        <w:rPr>
          <w:rFonts w:eastAsia="仿宋" w:cs="仿宋" w:hint="eastAsia"/>
          <w:b/>
          <w:bCs/>
          <w:sz w:val="24"/>
          <w:szCs w:val="24"/>
        </w:rPr>
        <w:t>年经费拨款和使用一览表（未提供统一样表，各校对照学术型硕士相关专业围绕学费标准、各有关培养项目的投入对比填写）</w:t>
      </w:r>
    </w:p>
    <w:p w:rsidR="00F36C3E" w:rsidRDefault="00F36C3E"/>
    <w:sectPr w:rsidR="00F36C3E" w:rsidSect="0091703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D8E" w:rsidRDefault="00C13D8E">
      <w:r>
        <w:separator/>
      </w:r>
    </w:p>
  </w:endnote>
  <w:endnote w:type="continuationSeparator" w:id="1">
    <w:p w:rsidR="00C13D8E" w:rsidRDefault="00C13D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976" w:rsidRDefault="0091703A">
    <w:pPr>
      <w:pStyle w:val="a6"/>
      <w:jc w:val="center"/>
    </w:pPr>
    <w:r w:rsidRPr="0091703A">
      <w:fldChar w:fldCharType="begin"/>
    </w:r>
    <w:r w:rsidR="008A7976">
      <w:instrText>PAGE   \* MERGEFORMAT</w:instrText>
    </w:r>
    <w:r w:rsidRPr="0091703A">
      <w:fldChar w:fldCharType="separate"/>
    </w:r>
    <w:r w:rsidR="00EC3A3E" w:rsidRPr="00EC3A3E">
      <w:rPr>
        <w:noProof/>
        <w:lang w:val="zh-CN"/>
      </w:rPr>
      <w:t>3</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D8E" w:rsidRDefault="00C13D8E">
      <w:r>
        <w:separator/>
      </w:r>
    </w:p>
  </w:footnote>
  <w:footnote w:type="continuationSeparator" w:id="1">
    <w:p w:rsidR="00C13D8E" w:rsidRDefault="00C13D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976" w:rsidRDefault="008A7976">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346D"/>
    <w:rsid w:val="00041E93"/>
    <w:rsid w:val="000A5783"/>
    <w:rsid w:val="000C09A2"/>
    <w:rsid w:val="00190AD1"/>
    <w:rsid w:val="001E6C66"/>
    <w:rsid w:val="002263B7"/>
    <w:rsid w:val="00237B1D"/>
    <w:rsid w:val="0029082E"/>
    <w:rsid w:val="002A5BCF"/>
    <w:rsid w:val="003249DA"/>
    <w:rsid w:val="00350469"/>
    <w:rsid w:val="004D23E9"/>
    <w:rsid w:val="004E41F0"/>
    <w:rsid w:val="0052064F"/>
    <w:rsid w:val="00544B62"/>
    <w:rsid w:val="006428F2"/>
    <w:rsid w:val="00656AD9"/>
    <w:rsid w:val="0070097E"/>
    <w:rsid w:val="0073107A"/>
    <w:rsid w:val="00765C1F"/>
    <w:rsid w:val="00774C3D"/>
    <w:rsid w:val="007B346D"/>
    <w:rsid w:val="007E257B"/>
    <w:rsid w:val="00894043"/>
    <w:rsid w:val="008A7976"/>
    <w:rsid w:val="0091703A"/>
    <w:rsid w:val="009D1D5D"/>
    <w:rsid w:val="009D4042"/>
    <w:rsid w:val="00A239BF"/>
    <w:rsid w:val="00A36958"/>
    <w:rsid w:val="00A42A0D"/>
    <w:rsid w:val="00A85F12"/>
    <w:rsid w:val="00A878E5"/>
    <w:rsid w:val="00B64694"/>
    <w:rsid w:val="00BE618F"/>
    <w:rsid w:val="00C13D8E"/>
    <w:rsid w:val="00C208A9"/>
    <w:rsid w:val="00C22FCA"/>
    <w:rsid w:val="00DA5898"/>
    <w:rsid w:val="00DE3D06"/>
    <w:rsid w:val="00DF5A28"/>
    <w:rsid w:val="00DF6302"/>
    <w:rsid w:val="00E24D16"/>
    <w:rsid w:val="00E97A08"/>
    <w:rsid w:val="00EB1AFF"/>
    <w:rsid w:val="00EC3A3E"/>
    <w:rsid w:val="00F127DC"/>
    <w:rsid w:val="00F21040"/>
    <w:rsid w:val="00F21207"/>
    <w:rsid w:val="00F36C3E"/>
    <w:rsid w:val="00F64789"/>
    <w:rsid w:val="00FD02D5"/>
    <w:rsid w:val="072477D3"/>
    <w:rsid w:val="0A703BC5"/>
    <w:rsid w:val="1CD904F9"/>
    <w:rsid w:val="2FB24EDB"/>
    <w:rsid w:val="36595CF8"/>
    <w:rsid w:val="46B60CF6"/>
    <w:rsid w:val="48394555"/>
    <w:rsid w:val="57683074"/>
    <w:rsid w:val="5D0B4B28"/>
    <w:rsid w:val="60234086"/>
    <w:rsid w:val="78BA7882"/>
    <w:rsid w:val="7A5515F7"/>
    <w:rsid w:val="7C0866E6"/>
    <w:rsid w:val="7D706A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qFormat="1"/>
    <w:lsdException w:name="header" w:semiHidden="0" w:unhideWhenUsed="0" w:qFormat="1"/>
    <w:lsdException w:name="footer" w:semiHidden="0" w:unhideWhenUsed="0" w:qFormat="1"/>
    <w:lsdException w:name="caption" w:locked="1" w:uiPriority="0" w:qFormat="1"/>
    <w:lsdException w:name="annotation reference"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annotation subject" w:unhideWhenUsed="0" w:qFormat="1"/>
    <w:lsdException w:name="Balloon Text"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03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91703A"/>
    <w:rPr>
      <w:b/>
      <w:bCs/>
    </w:rPr>
  </w:style>
  <w:style w:type="paragraph" w:styleId="a4">
    <w:name w:val="annotation text"/>
    <w:basedOn w:val="a"/>
    <w:link w:val="Char0"/>
    <w:uiPriority w:val="99"/>
    <w:semiHidden/>
    <w:qFormat/>
    <w:rsid w:val="0091703A"/>
    <w:pPr>
      <w:jc w:val="left"/>
    </w:pPr>
  </w:style>
  <w:style w:type="paragraph" w:styleId="a5">
    <w:name w:val="Balloon Text"/>
    <w:basedOn w:val="a"/>
    <w:link w:val="Char1"/>
    <w:uiPriority w:val="99"/>
    <w:semiHidden/>
    <w:qFormat/>
    <w:rsid w:val="0091703A"/>
    <w:rPr>
      <w:sz w:val="18"/>
      <w:szCs w:val="18"/>
    </w:rPr>
  </w:style>
  <w:style w:type="paragraph" w:styleId="a6">
    <w:name w:val="footer"/>
    <w:basedOn w:val="a"/>
    <w:link w:val="Char2"/>
    <w:uiPriority w:val="99"/>
    <w:qFormat/>
    <w:rsid w:val="0091703A"/>
    <w:pPr>
      <w:tabs>
        <w:tab w:val="center" w:pos="4153"/>
        <w:tab w:val="right" w:pos="8306"/>
      </w:tabs>
      <w:snapToGrid w:val="0"/>
      <w:jc w:val="left"/>
    </w:pPr>
    <w:rPr>
      <w:sz w:val="18"/>
      <w:szCs w:val="18"/>
    </w:rPr>
  </w:style>
  <w:style w:type="paragraph" w:styleId="a7">
    <w:name w:val="header"/>
    <w:basedOn w:val="a"/>
    <w:link w:val="Char3"/>
    <w:uiPriority w:val="99"/>
    <w:qFormat/>
    <w:rsid w:val="0091703A"/>
    <w:pPr>
      <w:pBdr>
        <w:bottom w:val="single" w:sz="6" w:space="1" w:color="auto"/>
      </w:pBdr>
      <w:tabs>
        <w:tab w:val="center" w:pos="4153"/>
        <w:tab w:val="right" w:pos="8306"/>
      </w:tabs>
      <w:snapToGrid w:val="0"/>
      <w:jc w:val="center"/>
    </w:pPr>
    <w:rPr>
      <w:sz w:val="18"/>
      <w:szCs w:val="18"/>
    </w:rPr>
  </w:style>
  <w:style w:type="character" w:styleId="a8">
    <w:name w:val="Hyperlink"/>
    <w:uiPriority w:val="99"/>
    <w:qFormat/>
    <w:rsid w:val="0091703A"/>
    <w:rPr>
      <w:color w:val="auto"/>
      <w:u w:val="single"/>
    </w:rPr>
  </w:style>
  <w:style w:type="character" w:styleId="a9">
    <w:name w:val="annotation reference"/>
    <w:uiPriority w:val="99"/>
    <w:semiHidden/>
    <w:qFormat/>
    <w:rsid w:val="0091703A"/>
    <w:rPr>
      <w:sz w:val="21"/>
      <w:szCs w:val="21"/>
    </w:rPr>
  </w:style>
  <w:style w:type="character" w:customStyle="1" w:styleId="Char3">
    <w:name w:val="页眉 Char"/>
    <w:link w:val="a7"/>
    <w:uiPriority w:val="99"/>
    <w:qFormat/>
    <w:locked/>
    <w:rsid w:val="0091703A"/>
    <w:rPr>
      <w:rFonts w:ascii="Times New Roman" w:eastAsia="宋体" w:hAnsi="Times New Roman" w:cs="Times New Roman"/>
      <w:sz w:val="18"/>
      <w:szCs w:val="18"/>
    </w:rPr>
  </w:style>
  <w:style w:type="character" w:customStyle="1" w:styleId="Char2">
    <w:name w:val="页脚 Char"/>
    <w:link w:val="a6"/>
    <w:uiPriority w:val="99"/>
    <w:qFormat/>
    <w:locked/>
    <w:rsid w:val="0091703A"/>
    <w:rPr>
      <w:rFonts w:ascii="Times New Roman" w:eastAsia="宋体" w:hAnsi="Times New Roman" w:cs="Times New Roman"/>
      <w:sz w:val="18"/>
      <w:szCs w:val="18"/>
    </w:rPr>
  </w:style>
  <w:style w:type="paragraph" w:styleId="aa">
    <w:name w:val="List Paragraph"/>
    <w:basedOn w:val="a"/>
    <w:uiPriority w:val="99"/>
    <w:qFormat/>
    <w:rsid w:val="0091703A"/>
    <w:pPr>
      <w:ind w:firstLineChars="200" w:firstLine="420"/>
    </w:pPr>
  </w:style>
  <w:style w:type="character" w:customStyle="1" w:styleId="Char1">
    <w:name w:val="批注框文本 Char"/>
    <w:link w:val="a5"/>
    <w:uiPriority w:val="99"/>
    <w:semiHidden/>
    <w:qFormat/>
    <w:locked/>
    <w:rsid w:val="0091703A"/>
    <w:rPr>
      <w:rFonts w:ascii="Times New Roman" w:eastAsia="宋体" w:hAnsi="Times New Roman" w:cs="Times New Roman"/>
      <w:sz w:val="18"/>
      <w:szCs w:val="18"/>
    </w:rPr>
  </w:style>
  <w:style w:type="character" w:customStyle="1" w:styleId="Char0">
    <w:name w:val="批注文字 Char"/>
    <w:link w:val="a4"/>
    <w:uiPriority w:val="99"/>
    <w:semiHidden/>
    <w:qFormat/>
    <w:rsid w:val="0091703A"/>
    <w:rPr>
      <w:rFonts w:ascii="Times New Roman" w:hAnsi="Times New Roman"/>
      <w:szCs w:val="21"/>
    </w:rPr>
  </w:style>
  <w:style w:type="character" w:customStyle="1" w:styleId="Char">
    <w:name w:val="批注主题 Char"/>
    <w:link w:val="a3"/>
    <w:uiPriority w:val="99"/>
    <w:semiHidden/>
    <w:qFormat/>
    <w:rsid w:val="0091703A"/>
    <w:rPr>
      <w:rFonts w:ascii="Times New Roman" w:hAnsi="Times New Roman"/>
      <w:b/>
      <w:bCs/>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19</Pages>
  <Words>1687</Words>
  <Characters>9622</Characters>
  <Application>Microsoft Office Word</Application>
  <DocSecurity>0</DocSecurity>
  <Lines>80</Lines>
  <Paragraphs>22</Paragraphs>
  <ScaleCrop>false</ScaleCrop>
  <Company>微软中国</Company>
  <LinksUpToDate>false</LinksUpToDate>
  <CharactersWithSpaces>11287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ZGC</dc:creator>
  <cp:lastModifiedBy>朱小军</cp:lastModifiedBy>
  <cp:revision>6</cp:revision>
  <dcterms:created xsi:type="dcterms:W3CDTF">2018-04-18T00:27:00Z</dcterms:created>
  <dcterms:modified xsi:type="dcterms:W3CDTF">2018-05-03T10:58:00Z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